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3E" w:rsidRDefault="00C12F3E" w:rsidP="005D5348">
      <w:pPr>
        <w:jc w:val="right"/>
        <w:rPr>
          <w:b/>
          <w:sz w:val="32"/>
        </w:rPr>
      </w:pPr>
      <w:bookmarkStart w:id="0" w:name="_GoBack"/>
      <w:bookmarkEnd w:id="0"/>
    </w:p>
    <w:p w:rsidR="00947F40" w:rsidRPr="00F0533D" w:rsidRDefault="00947F40">
      <w:pPr>
        <w:jc w:val="center"/>
        <w:rPr>
          <w:sz w:val="32"/>
          <w:lang w:val="en-US"/>
        </w:rPr>
      </w:pPr>
    </w:p>
    <w:p w:rsidR="001E16CD" w:rsidRPr="00F0533D" w:rsidRDefault="001E16CD">
      <w:pPr>
        <w:jc w:val="center"/>
        <w:rPr>
          <w:sz w:val="32"/>
          <w:lang w:val="en-US"/>
        </w:rPr>
      </w:pPr>
    </w:p>
    <w:p w:rsidR="001E16CD" w:rsidRPr="00F0533D" w:rsidRDefault="001E16CD">
      <w:pPr>
        <w:jc w:val="center"/>
        <w:rPr>
          <w:sz w:val="32"/>
          <w:lang w:val="en-US"/>
        </w:rPr>
      </w:pPr>
    </w:p>
    <w:p w:rsidR="001E16CD" w:rsidRPr="00F0533D" w:rsidRDefault="001E16CD">
      <w:pPr>
        <w:jc w:val="center"/>
        <w:rPr>
          <w:sz w:val="32"/>
          <w:lang w:val="en-US"/>
        </w:rPr>
      </w:pPr>
    </w:p>
    <w:p w:rsidR="001E16CD" w:rsidRPr="00F0533D" w:rsidRDefault="001E16CD">
      <w:pPr>
        <w:jc w:val="center"/>
        <w:rPr>
          <w:sz w:val="32"/>
        </w:rPr>
      </w:pPr>
    </w:p>
    <w:p w:rsidR="00464D07" w:rsidRPr="00F0533D" w:rsidRDefault="00464D07">
      <w:pPr>
        <w:jc w:val="center"/>
        <w:rPr>
          <w:sz w:val="32"/>
        </w:rPr>
      </w:pPr>
    </w:p>
    <w:p w:rsidR="00464D07" w:rsidRPr="00F0533D" w:rsidRDefault="00464D07">
      <w:pPr>
        <w:jc w:val="center"/>
        <w:rPr>
          <w:sz w:val="32"/>
        </w:rPr>
      </w:pPr>
    </w:p>
    <w:p w:rsidR="00464D07" w:rsidRPr="00F0533D" w:rsidRDefault="00464D07">
      <w:pPr>
        <w:jc w:val="center"/>
        <w:rPr>
          <w:sz w:val="32"/>
        </w:rPr>
      </w:pPr>
    </w:p>
    <w:p w:rsidR="00C12F3E" w:rsidRDefault="007E648D">
      <w:pPr>
        <w:jc w:val="center"/>
      </w:pPr>
      <w:r>
        <w:rPr>
          <w:rFonts w:ascii="Cambria" w:hAnsi="Cambria"/>
          <w:sz w:val="44"/>
          <w:szCs w:val="80"/>
        </w:rPr>
        <w:t>Точка удаленного контроля</w:t>
      </w:r>
    </w:p>
    <w:p w:rsidR="007E648D" w:rsidRDefault="007E648D">
      <w:pPr>
        <w:jc w:val="center"/>
        <w:rPr>
          <w:rFonts w:ascii="Cambria" w:hAnsi="Cambria"/>
          <w:sz w:val="32"/>
        </w:rPr>
      </w:pPr>
      <w:r>
        <w:rPr>
          <w:rFonts w:ascii="Cambria" w:hAnsi="Cambria"/>
          <w:sz w:val="32"/>
        </w:rPr>
        <w:t>ТР-706</w:t>
      </w:r>
    </w:p>
    <w:p w:rsidR="007E648D" w:rsidRDefault="007E648D">
      <w:pPr>
        <w:jc w:val="center"/>
        <w:rPr>
          <w:rFonts w:ascii="Cambria" w:hAnsi="Cambria"/>
          <w:sz w:val="32"/>
        </w:rPr>
      </w:pPr>
    </w:p>
    <w:p w:rsidR="00C12F3E" w:rsidRPr="00A134C5" w:rsidRDefault="007E648D">
      <w:pPr>
        <w:jc w:val="center"/>
        <w:rPr>
          <w:lang w:val="en-US"/>
        </w:rPr>
      </w:pPr>
      <w:r w:rsidRPr="00F07906">
        <w:rPr>
          <w:rFonts w:ascii="Cambria" w:hAnsi="Cambria"/>
          <w:sz w:val="32"/>
        </w:rPr>
        <w:t>ЕСФК.465322.706</w:t>
      </w:r>
      <w:r w:rsidR="00A134C5">
        <w:rPr>
          <w:rFonts w:ascii="Cambria" w:hAnsi="Cambria"/>
          <w:sz w:val="32"/>
        </w:rPr>
        <w:t>.ТО</w:t>
      </w:r>
    </w:p>
    <w:p w:rsidR="00C12F3E" w:rsidRDefault="00C12F3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Паспорт, техническое описание и</w:t>
      </w:r>
    </w:p>
    <w:p w:rsidR="00C12F3E" w:rsidRPr="00A134C5" w:rsidRDefault="00C12F3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инструкция по эксплуатации</w:t>
      </w:r>
    </w:p>
    <w:p w:rsidR="008B2D4B" w:rsidRPr="00F0533D" w:rsidRDefault="008B2D4B">
      <w:pPr>
        <w:jc w:val="center"/>
        <w:rPr>
          <w:bCs/>
          <w:sz w:val="28"/>
        </w:rPr>
      </w:pPr>
    </w:p>
    <w:p w:rsidR="00464D07" w:rsidRPr="00F0533D" w:rsidRDefault="00464D07">
      <w:pPr>
        <w:jc w:val="center"/>
        <w:rPr>
          <w:bCs/>
          <w:sz w:val="28"/>
        </w:rPr>
      </w:pPr>
    </w:p>
    <w:p w:rsidR="00464D07" w:rsidRDefault="00464D07">
      <w:pPr>
        <w:jc w:val="center"/>
        <w:rPr>
          <w:bCs/>
          <w:sz w:val="28"/>
        </w:rPr>
      </w:pPr>
    </w:p>
    <w:p w:rsidR="00437C80" w:rsidRDefault="00437C80">
      <w:pPr>
        <w:jc w:val="center"/>
        <w:rPr>
          <w:bCs/>
          <w:sz w:val="28"/>
        </w:rPr>
      </w:pPr>
    </w:p>
    <w:p w:rsidR="00437C80" w:rsidRPr="00F0533D" w:rsidRDefault="00437C80">
      <w:pPr>
        <w:jc w:val="center"/>
        <w:rPr>
          <w:bCs/>
          <w:sz w:val="28"/>
        </w:rPr>
      </w:pPr>
    </w:p>
    <w:p w:rsidR="00464D07" w:rsidRPr="00F0533D" w:rsidRDefault="00464D07">
      <w:pPr>
        <w:jc w:val="center"/>
        <w:rPr>
          <w:bCs/>
          <w:sz w:val="28"/>
        </w:rPr>
      </w:pPr>
    </w:p>
    <w:p w:rsidR="00464D07" w:rsidRPr="00F0533D" w:rsidRDefault="00464D07">
      <w:pPr>
        <w:jc w:val="center"/>
        <w:rPr>
          <w:bCs/>
          <w:sz w:val="28"/>
        </w:rPr>
      </w:pPr>
    </w:p>
    <w:p w:rsidR="00464D07" w:rsidRPr="00F0533D" w:rsidRDefault="00464D07">
      <w:pPr>
        <w:jc w:val="center"/>
        <w:rPr>
          <w:bCs/>
          <w:sz w:val="28"/>
        </w:rPr>
      </w:pPr>
    </w:p>
    <w:p w:rsidR="00464D07" w:rsidRPr="00F0533D" w:rsidRDefault="00464D07">
      <w:pPr>
        <w:jc w:val="center"/>
        <w:rPr>
          <w:bCs/>
          <w:sz w:val="28"/>
        </w:rPr>
      </w:pPr>
    </w:p>
    <w:p w:rsidR="00464D07" w:rsidRPr="00F0533D" w:rsidRDefault="00464D07">
      <w:pPr>
        <w:jc w:val="center"/>
        <w:rPr>
          <w:bCs/>
          <w:sz w:val="28"/>
        </w:rPr>
      </w:pPr>
    </w:p>
    <w:p w:rsidR="00C12F3E" w:rsidRPr="007E648D" w:rsidRDefault="00C12F3E" w:rsidP="007E648D">
      <w:pPr>
        <w:pStyle w:val="1"/>
        <w:numPr>
          <w:ilvl w:val="0"/>
          <w:numId w:val="7"/>
        </w:numPr>
        <w:rPr>
          <w:rFonts w:ascii="Times New Roman" w:hAnsi="Times New Roman"/>
          <w:caps/>
          <w:sz w:val="24"/>
        </w:rPr>
      </w:pPr>
      <w:r w:rsidRPr="007E648D">
        <w:t>Краткое техническое описание</w:t>
      </w:r>
    </w:p>
    <w:p w:rsidR="00C12F3E" w:rsidRDefault="00C12F3E"/>
    <w:p w:rsidR="007E648D" w:rsidRPr="00A12DF8" w:rsidRDefault="007E648D" w:rsidP="007E648D">
      <w:pPr>
        <w:jc w:val="both"/>
      </w:pPr>
      <w:r w:rsidRPr="008E4356">
        <w:t>Точка удаленного контроля ТР-706 предназначен</w:t>
      </w:r>
      <w:r>
        <w:t xml:space="preserve">а </w:t>
      </w:r>
      <w:r w:rsidRPr="008E4356">
        <w:t>для удаленной записи (</w:t>
      </w:r>
      <w:proofErr w:type="spellStart"/>
      <w:r w:rsidRPr="008E4356">
        <w:t>логгирования</w:t>
      </w:r>
      <w:proofErr w:type="spellEnd"/>
      <w:r w:rsidRPr="008E4356">
        <w:t xml:space="preserve">) радиопрограмм на встроенный носитель.  </w:t>
      </w:r>
      <w:r w:rsidRPr="00A12DF8">
        <w:t>Настоящее техн</w:t>
      </w:r>
      <w:r w:rsidRPr="00A12DF8">
        <w:t>и</w:t>
      </w:r>
      <w:r w:rsidRPr="00A12DF8">
        <w:t>ческое описание и инструкция по эксплуатации предназначены для технич</w:t>
      </w:r>
      <w:r w:rsidRPr="00A12DF8">
        <w:t>е</w:t>
      </w:r>
      <w:r w:rsidRPr="00A12DF8">
        <w:t>ского персонала, работающего с блоком ТР-</w:t>
      </w:r>
      <w:r>
        <w:t>706</w:t>
      </w:r>
      <w:r w:rsidRPr="00A12DF8">
        <w:t>.</w:t>
      </w:r>
    </w:p>
    <w:p w:rsidR="007C6158" w:rsidRPr="005A3E6E" w:rsidRDefault="007C6158" w:rsidP="00947F40">
      <w:pPr>
        <w:ind w:firstLine="360"/>
        <w:rPr>
          <w:sz w:val="24"/>
          <w:szCs w:val="24"/>
        </w:rPr>
      </w:pPr>
    </w:p>
    <w:p w:rsidR="00C12F3E" w:rsidRPr="001E16CD" w:rsidRDefault="00C12F3E">
      <w:pPr>
        <w:numPr>
          <w:ilvl w:val="1"/>
          <w:numId w:val="6"/>
        </w:numPr>
        <w:rPr>
          <w:b/>
          <w:bCs/>
          <w:sz w:val="24"/>
          <w:szCs w:val="24"/>
        </w:rPr>
      </w:pPr>
      <w:r w:rsidRPr="001E16CD">
        <w:rPr>
          <w:b/>
          <w:bCs/>
          <w:sz w:val="24"/>
          <w:szCs w:val="24"/>
        </w:rPr>
        <w:t>Назначение</w:t>
      </w:r>
    </w:p>
    <w:p w:rsidR="007E648D" w:rsidRDefault="007E648D" w:rsidP="007E648D">
      <w:pPr>
        <w:jc w:val="both"/>
      </w:pPr>
      <w:r>
        <w:t>ТР-706 обеспечивает:</w:t>
      </w:r>
    </w:p>
    <w:p w:rsidR="007E648D" w:rsidRDefault="007E648D" w:rsidP="007E648D">
      <w:pPr>
        <w:pStyle w:val="ac"/>
        <w:numPr>
          <w:ilvl w:val="0"/>
          <w:numId w:val="11"/>
        </w:numPr>
        <w:spacing w:after="0" w:line="240" w:lineRule="auto"/>
        <w:jc w:val="both"/>
      </w:pPr>
      <w:r>
        <w:t>ввод кодированных звуковых сигналов по</w:t>
      </w:r>
      <w:r w:rsidRPr="00864C61">
        <w:t xml:space="preserve"> </w:t>
      </w:r>
      <w:proofErr w:type="spellStart"/>
      <w:r w:rsidRPr="008E4356">
        <w:t>Ethernet</w:t>
      </w:r>
      <w:proofErr w:type="spellEnd"/>
      <w:r>
        <w:t xml:space="preserve"> кабелю </w:t>
      </w:r>
      <w:r w:rsidRPr="008E4356">
        <w:t xml:space="preserve">от </w:t>
      </w:r>
      <w:r>
        <w:t>приемников ТР-705</w:t>
      </w:r>
      <w:r w:rsidR="005E2E56">
        <w:t>;</w:t>
      </w:r>
    </w:p>
    <w:p w:rsidR="007E648D" w:rsidRDefault="007E648D" w:rsidP="007E648D">
      <w:pPr>
        <w:pStyle w:val="ac"/>
        <w:numPr>
          <w:ilvl w:val="0"/>
          <w:numId w:val="11"/>
        </w:numPr>
        <w:spacing w:after="0" w:line="240" w:lineRule="auto"/>
        <w:jc w:val="both"/>
      </w:pPr>
      <w:r>
        <w:t>многоканальную запись кодированных звуковых сигналов на внутренний накопитель</w:t>
      </w:r>
      <w:r w:rsidRPr="00864C61">
        <w:t xml:space="preserve"> </w:t>
      </w:r>
      <w:r w:rsidRPr="00BF02D1">
        <w:t>(</w:t>
      </w:r>
      <w:r>
        <w:t xml:space="preserve">до 12 </w:t>
      </w:r>
      <w:proofErr w:type="spellStart"/>
      <w:r>
        <w:t>стереопрограмм</w:t>
      </w:r>
      <w:proofErr w:type="spellEnd"/>
      <w:r>
        <w:t>)</w:t>
      </w:r>
      <w:r w:rsidR="005E2E56">
        <w:t>;</w:t>
      </w:r>
    </w:p>
    <w:p w:rsidR="00D501A8" w:rsidRDefault="007E648D" w:rsidP="007E648D">
      <w:pPr>
        <w:pStyle w:val="ac"/>
        <w:numPr>
          <w:ilvl w:val="0"/>
          <w:numId w:val="11"/>
        </w:numPr>
        <w:spacing w:after="0" w:line="240" w:lineRule="auto"/>
        <w:jc w:val="both"/>
      </w:pPr>
      <w:r>
        <w:t xml:space="preserve">питание приемников ТР-705 посредством протокола </w:t>
      </w:r>
    </w:p>
    <w:p w:rsidR="007E648D" w:rsidRDefault="007E648D" w:rsidP="00D501A8">
      <w:pPr>
        <w:pStyle w:val="ac"/>
        <w:spacing w:after="0" w:line="240" w:lineRule="auto"/>
        <w:ind w:left="1080"/>
        <w:jc w:val="both"/>
      </w:pPr>
      <w:proofErr w:type="spellStart"/>
      <w:r w:rsidRPr="008E4356">
        <w:rPr>
          <w:lang w:val="en-US"/>
        </w:rPr>
        <w:t>PoweroverEthernet</w:t>
      </w:r>
      <w:proofErr w:type="spellEnd"/>
      <w:r w:rsidR="00D501A8">
        <w:t xml:space="preserve"> </w:t>
      </w:r>
      <w:r>
        <w:t>(</w:t>
      </w:r>
      <w:proofErr w:type="spellStart"/>
      <w:r w:rsidRPr="008E4356">
        <w:rPr>
          <w:lang w:val="en-US"/>
        </w:rPr>
        <w:t>PoE</w:t>
      </w:r>
      <w:proofErr w:type="spellEnd"/>
      <w:r w:rsidRPr="008E4356">
        <w:t>)</w:t>
      </w:r>
      <w:r w:rsidR="005E2E56">
        <w:t>;</w:t>
      </w:r>
    </w:p>
    <w:p w:rsidR="006F4217" w:rsidRDefault="007E648D" w:rsidP="007E648D">
      <w:pPr>
        <w:pStyle w:val="ac"/>
        <w:numPr>
          <w:ilvl w:val="0"/>
          <w:numId w:val="11"/>
        </w:numPr>
        <w:spacing w:after="0" w:line="240" w:lineRule="auto"/>
        <w:jc w:val="both"/>
      </w:pPr>
      <w:r>
        <w:t xml:space="preserve">удаленную настройку частот радиостанций для приемников </w:t>
      </w:r>
    </w:p>
    <w:p w:rsidR="007E648D" w:rsidRDefault="006F4217" w:rsidP="006F4217">
      <w:pPr>
        <w:pStyle w:val="ac"/>
        <w:spacing w:after="0" w:line="240" w:lineRule="auto"/>
        <w:jc w:val="both"/>
      </w:pPr>
      <w:r>
        <w:t xml:space="preserve">       </w:t>
      </w:r>
      <w:r w:rsidR="007E648D">
        <w:t>ТР-705</w:t>
      </w:r>
      <w:r w:rsidR="005E2E56">
        <w:t>.</w:t>
      </w:r>
    </w:p>
    <w:p w:rsidR="007E648D" w:rsidRDefault="007E648D" w:rsidP="007E648D">
      <w:pPr>
        <w:jc w:val="both"/>
      </w:pPr>
      <w:r w:rsidRPr="008E4356">
        <w:t xml:space="preserve">Доступ к записанному материалу и настройкам производится удаленно по сети </w:t>
      </w:r>
      <w:proofErr w:type="spellStart"/>
      <w:r w:rsidRPr="008E4356">
        <w:t>Ethernet</w:t>
      </w:r>
      <w:proofErr w:type="spellEnd"/>
      <w:r w:rsidRPr="008E4356">
        <w:t>.</w:t>
      </w: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  <w:r w:rsidRPr="008E4356">
        <w:t xml:space="preserve">К </w:t>
      </w:r>
      <w:r>
        <w:t>точке удаленного контроля</w:t>
      </w:r>
      <w:r w:rsidRPr="008E4356">
        <w:t xml:space="preserve"> ТР-706 подключается до трех </w:t>
      </w:r>
      <w:r>
        <w:t>приемников</w:t>
      </w:r>
      <w:r w:rsidRPr="008E4356">
        <w:t xml:space="preserve"> </w:t>
      </w:r>
    </w:p>
    <w:p w:rsidR="007E648D" w:rsidRDefault="007E648D" w:rsidP="007E648D">
      <w:pPr>
        <w:jc w:val="both"/>
      </w:pPr>
      <w:r w:rsidRPr="008E4356">
        <w:t xml:space="preserve">ТР-705. Сигнал от </w:t>
      </w:r>
      <w:r>
        <w:t>приемников ТР-705 передается по</w:t>
      </w:r>
      <w:r w:rsidR="00D501A8">
        <w:t xml:space="preserve"> </w:t>
      </w:r>
      <w:proofErr w:type="spellStart"/>
      <w:r w:rsidRPr="008E4356">
        <w:t>Ethernet</w:t>
      </w:r>
      <w:proofErr w:type="spellEnd"/>
      <w:r>
        <w:t xml:space="preserve"> кабелю</w:t>
      </w:r>
      <w:r w:rsidRPr="008E4356">
        <w:t xml:space="preserve">. </w:t>
      </w:r>
    </w:p>
    <w:p w:rsidR="007E648D" w:rsidRDefault="007E648D" w:rsidP="007E648D">
      <w:pPr>
        <w:jc w:val="both"/>
      </w:pPr>
      <w:r w:rsidRPr="008E4356">
        <w:t xml:space="preserve">Устройство ТР-706 снабжено инжектором питания по </w:t>
      </w:r>
      <w:r w:rsidRPr="008E4356">
        <w:rPr>
          <w:lang w:val="en-US"/>
        </w:rPr>
        <w:t>Ethernet</w:t>
      </w:r>
      <w:r>
        <w:t xml:space="preserve">, </w:t>
      </w:r>
      <w:r w:rsidRPr="008E4356">
        <w:t>поэтому по</w:t>
      </w:r>
      <w:r w:rsidRPr="008E4356">
        <w:t>д</w:t>
      </w:r>
      <w:r w:rsidRPr="008E4356">
        <w:t xml:space="preserve">ключение приемников </w:t>
      </w:r>
      <w:r w:rsidRPr="008E4356">
        <w:rPr>
          <w:lang w:val="en-US"/>
        </w:rPr>
        <w:t>TP</w:t>
      </w:r>
      <w:r w:rsidRPr="008E4356">
        <w:t>-705 может производит</w:t>
      </w:r>
      <w:r>
        <w:t>ь</w:t>
      </w:r>
      <w:r w:rsidRPr="008E4356">
        <w:t>ся без блок</w:t>
      </w:r>
      <w:r>
        <w:t>ов</w:t>
      </w:r>
      <w:r w:rsidRPr="008E4356">
        <w:t xml:space="preserve"> питания</w:t>
      </w:r>
      <w:r w:rsidR="00D501A8">
        <w:t>.</w:t>
      </w:r>
    </w:p>
    <w:p w:rsidR="00DB24A9" w:rsidRDefault="00DB24A9" w:rsidP="00DB24A9">
      <w:pPr>
        <w:jc w:val="both"/>
      </w:pPr>
      <w:r>
        <w:object w:dxaOrig="9489" w:dyaOrig="5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5pt;height:263.25pt" o:ole="">
            <v:imagedata r:id="rId9" o:title=""/>
          </v:shape>
          <o:OLEObject Type="Embed" ProgID="Visio.Drawing.11" ShapeID="_x0000_i1025" DrawAspect="Content" ObjectID="_1533453749" r:id="rId10"/>
        </w:object>
      </w:r>
    </w:p>
    <w:p w:rsidR="007E648D" w:rsidRPr="00DB24A9" w:rsidRDefault="007E648D" w:rsidP="007E648D">
      <w:pPr>
        <w:pStyle w:val="af"/>
        <w:rPr>
          <w:rFonts w:ascii="Times New Roman" w:hAnsi="Times New Roman"/>
          <w:b w:val="0"/>
          <w:bCs w:val="0"/>
          <w:sz w:val="22"/>
          <w:szCs w:val="20"/>
          <w:lang w:eastAsia="ru-RU"/>
        </w:rPr>
      </w:pPr>
      <w:r w:rsidRP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t>Рис.</w:t>
      </w:r>
      <w:r w:rsidRP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fldChar w:fldCharType="begin"/>
      </w:r>
      <w:r w:rsidRP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instrText xml:space="preserve"> SEQ Рис. \* ARABIC </w:instrText>
      </w:r>
      <w:r w:rsidRP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fldChar w:fldCharType="separate"/>
      </w:r>
      <w:r w:rsidRP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t>1</w:t>
      </w:r>
      <w:r w:rsidRP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fldChar w:fldCharType="end"/>
      </w:r>
      <w:r w:rsid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t xml:space="preserve">. </w:t>
      </w:r>
      <w:r w:rsidRP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t xml:space="preserve"> Схема подключения точки удаленного контроля ТР-706 </w:t>
      </w: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7E648D" w:rsidRDefault="007E648D" w:rsidP="007E648D">
      <w:pPr>
        <w:jc w:val="both"/>
      </w:pPr>
    </w:p>
    <w:p w:rsidR="00947F40" w:rsidRPr="00803BF7" w:rsidRDefault="00947F40">
      <w:pPr>
        <w:ind w:firstLine="708"/>
        <w:rPr>
          <w:szCs w:val="22"/>
        </w:rPr>
      </w:pPr>
    </w:p>
    <w:p w:rsidR="00C12F3E" w:rsidRDefault="00C12F3E">
      <w:pPr>
        <w:numPr>
          <w:ilvl w:val="1"/>
          <w:numId w:val="6"/>
        </w:numPr>
        <w:rPr>
          <w:b/>
          <w:bCs/>
          <w:sz w:val="24"/>
          <w:szCs w:val="24"/>
        </w:rPr>
      </w:pPr>
      <w:r w:rsidRPr="001E16CD">
        <w:rPr>
          <w:b/>
          <w:bCs/>
          <w:sz w:val="24"/>
          <w:szCs w:val="24"/>
        </w:rPr>
        <w:t xml:space="preserve">Технические характеристики </w:t>
      </w:r>
    </w:p>
    <w:p w:rsidR="00F0533D" w:rsidRPr="001E16CD" w:rsidRDefault="00F0533D" w:rsidP="00F0533D">
      <w:pPr>
        <w:rPr>
          <w:b/>
          <w:bCs/>
          <w:sz w:val="24"/>
          <w:szCs w:val="24"/>
        </w:rPr>
      </w:pPr>
    </w:p>
    <w:tbl>
      <w:tblPr>
        <w:tblW w:w="76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00" w:firstRow="0" w:lastRow="0" w:firstColumn="0" w:lastColumn="0" w:noHBand="1" w:noVBand="1"/>
      </w:tblPr>
      <w:tblGrid>
        <w:gridCol w:w="2660"/>
        <w:gridCol w:w="4961"/>
      </w:tblGrid>
      <w:tr w:rsidR="007E648D" w:rsidRPr="00A134C5" w:rsidTr="007E648D">
        <w:tc>
          <w:tcPr>
            <w:tcW w:w="2660" w:type="dxa"/>
            <w:shd w:val="clear" w:color="auto" w:fill="D3DFEE"/>
          </w:tcPr>
          <w:p w:rsidR="007E648D" w:rsidRPr="007E648D" w:rsidRDefault="007E648D" w:rsidP="008B2492">
            <w:r w:rsidRPr="007E648D">
              <w:t xml:space="preserve">Сетевой разъем </w:t>
            </w:r>
          </w:p>
        </w:tc>
        <w:tc>
          <w:tcPr>
            <w:tcW w:w="4961" w:type="dxa"/>
            <w:shd w:val="clear" w:color="auto" w:fill="D3DFEE"/>
          </w:tcPr>
          <w:p w:rsidR="007E648D" w:rsidRPr="00A134C5" w:rsidRDefault="007E648D" w:rsidP="008B2492">
            <w:pPr>
              <w:ind w:firstLine="34"/>
              <w:rPr>
                <w:lang w:val="en-US"/>
              </w:rPr>
            </w:pPr>
            <w:r w:rsidRPr="007E648D">
              <w:rPr>
                <w:lang w:val="en-US"/>
              </w:rPr>
              <w:t>RJ</w:t>
            </w:r>
            <w:r w:rsidRPr="00A134C5">
              <w:rPr>
                <w:lang w:val="en-US"/>
              </w:rPr>
              <w:t>45 10</w:t>
            </w:r>
            <w:r w:rsidRPr="007E648D">
              <w:rPr>
                <w:lang w:val="en-US"/>
              </w:rPr>
              <w:t>M</w:t>
            </w:r>
            <w:r w:rsidRPr="00A134C5">
              <w:rPr>
                <w:lang w:val="en-US"/>
              </w:rPr>
              <w:t xml:space="preserve"> / 100</w:t>
            </w:r>
            <w:r w:rsidRPr="007E648D">
              <w:rPr>
                <w:lang w:val="en-US"/>
              </w:rPr>
              <w:t>M</w:t>
            </w:r>
            <w:r w:rsidRPr="00A134C5">
              <w:rPr>
                <w:lang w:val="en-US"/>
              </w:rPr>
              <w:t xml:space="preserve"> </w:t>
            </w:r>
            <w:r w:rsidRPr="007E648D">
              <w:rPr>
                <w:lang w:val="en-US"/>
              </w:rPr>
              <w:t>Ethernet</w:t>
            </w:r>
            <w:r w:rsidRPr="00A134C5">
              <w:rPr>
                <w:lang w:val="en-US"/>
              </w:rPr>
              <w:t xml:space="preserve"> </w:t>
            </w:r>
            <w:r w:rsidRPr="007E648D">
              <w:rPr>
                <w:lang w:val="en-US"/>
              </w:rPr>
              <w:t>port</w:t>
            </w:r>
          </w:p>
        </w:tc>
      </w:tr>
      <w:tr w:rsidR="007E648D" w:rsidRPr="007E648D" w:rsidTr="007E648D">
        <w:tc>
          <w:tcPr>
            <w:tcW w:w="2660" w:type="dxa"/>
            <w:shd w:val="clear" w:color="auto" w:fill="D3DFEE"/>
          </w:tcPr>
          <w:p w:rsidR="007E648D" w:rsidRPr="00DB24A9" w:rsidRDefault="007E648D" w:rsidP="008B2492">
            <w:r w:rsidRPr="007E648D">
              <w:t>Разъем</w:t>
            </w:r>
            <w:proofErr w:type="spellStart"/>
            <w:proofErr w:type="gramStart"/>
            <w:r w:rsidRPr="007E648D">
              <w:rPr>
                <w:lang w:val="en-US"/>
              </w:rPr>
              <w:t>PoE</w:t>
            </w:r>
            <w:proofErr w:type="spellEnd"/>
            <w:proofErr w:type="gramEnd"/>
          </w:p>
        </w:tc>
        <w:tc>
          <w:tcPr>
            <w:tcW w:w="4961" w:type="dxa"/>
            <w:shd w:val="clear" w:color="auto" w:fill="D3DFEE"/>
          </w:tcPr>
          <w:p w:rsidR="007E648D" w:rsidRPr="007E648D" w:rsidRDefault="007E648D" w:rsidP="008B2492">
            <w:pPr>
              <w:ind w:firstLine="34"/>
            </w:pPr>
            <w:r w:rsidRPr="007E648D">
              <w:t>3х</w:t>
            </w:r>
            <w:r w:rsidRPr="007E648D">
              <w:rPr>
                <w:lang w:val="en-US"/>
              </w:rPr>
              <w:t>RJ</w:t>
            </w:r>
            <w:r w:rsidRPr="00DB24A9">
              <w:t>45</w:t>
            </w:r>
          </w:p>
        </w:tc>
      </w:tr>
      <w:tr w:rsidR="007E648D" w:rsidRPr="007E648D" w:rsidTr="007E648D">
        <w:tc>
          <w:tcPr>
            <w:tcW w:w="2660" w:type="dxa"/>
            <w:shd w:val="clear" w:color="auto" w:fill="D3DFEE"/>
          </w:tcPr>
          <w:p w:rsidR="007E648D" w:rsidRPr="007E648D" w:rsidRDefault="007E648D" w:rsidP="008B2492">
            <w:r w:rsidRPr="007E648D">
              <w:t>Емкость внутреннего накопителя</w:t>
            </w:r>
          </w:p>
        </w:tc>
        <w:tc>
          <w:tcPr>
            <w:tcW w:w="4961" w:type="dxa"/>
            <w:shd w:val="clear" w:color="auto" w:fill="D3DFEE"/>
          </w:tcPr>
          <w:p w:rsidR="007E648D" w:rsidRPr="007E648D" w:rsidRDefault="007E648D" w:rsidP="008B2492">
            <w:pPr>
              <w:ind w:firstLine="34"/>
            </w:pPr>
            <w:r w:rsidRPr="007E648D">
              <w:t>500 Гб</w:t>
            </w:r>
          </w:p>
        </w:tc>
      </w:tr>
      <w:tr w:rsidR="007E648D" w:rsidRPr="007E648D" w:rsidTr="007E648D">
        <w:tc>
          <w:tcPr>
            <w:tcW w:w="2660" w:type="dxa"/>
            <w:shd w:val="clear" w:color="auto" w:fill="D3DFEE"/>
          </w:tcPr>
          <w:p w:rsidR="007E648D" w:rsidRPr="007E648D" w:rsidRDefault="007E648D" w:rsidP="008B2492">
            <w:r w:rsidRPr="007E648D">
              <w:t xml:space="preserve">Напряжения питания </w:t>
            </w:r>
          </w:p>
        </w:tc>
        <w:tc>
          <w:tcPr>
            <w:tcW w:w="4961" w:type="dxa"/>
            <w:shd w:val="clear" w:color="auto" w:fill="D3DFEE"/>
          </w:tcPr>
          <w:p w:rsidR="007E648D" w:rsidRPr="007E648D" w:rsidRDefault="007E648D" w:rsidP="008B2492">
            <w:pPr>
              <w:ind w:firstLine="34"/>
            </w:pPr>
            <w:r w:rsidRPr="007E648D">
              <w:t>220В</w:t>
            </w:r>
            <w:r w:rsidRPr="007E648D">
              <w:rPr>
                <w:lang w:val="en-US"/>
              </w:rPr>
              <w:t xml:space="preserve">, 50 </w:t>
            </w:r>
            <w:r w:rsidRPr="007E648D">
              <w:t>Гц</w:t>
            </w:r>
          </w:p>
        </w:tc>
      </w:tr>
      <w:tr w:rsidR="007E648D" w:rsidRPr="00F07906" w:rsidTr="007E648D">
        <w:tc>
          <w:tcPr>
            <w:tcW w:w="2660" w:type="dxa"/>
            <w:shd w:val="clear" w:color="auto" w:fill="D3DFEE"/>
          </w:tcPr>
          <w:p w:rsidR="007E648D" w:rsidRPr="007E648D" w:rsidRDefault="007E648D" w:rsidP="008B2492">
            <w:r w:rsidRPr="007E648D">
              <w:t>Габариты</w:t>
            </w:r>
          </w:p>
        </w:tc>
        <w:tc>
          <w:tcPr>
            <w:tcW w:w="4961" w:type="dxa"/>
            <w:shd w:val="clear" w:color="auto" w:fill="D3DFEE"/>
          </w:tcPr>
          <w:p w:rsidR="007E648D" w:rsidRPr="00F07906" w:rsidRDefault="007E648D" w:rsidP="008B2492">
            <w:r w:rsidRPr="007E648D">
              <w:t>483</w:t>
            </w:r>
            <w:r w:rsidRPr="007E648D">
              <w:rPr>
                <w:lang w:val="en-US"/>
              </w:rPr>
              <w:t>x</w:t>
            </w:r>
            <w:r w:rsidRPr="007E648D">
              <w:t>248</w:t>
            </w:r>
            <w:r w:rsidRPr="007E648D">
              <w:rPr>
                <w:lang w:val="en-US"/>
              </w:rPr>
              <w:t>x42</w:t>
            </w:r>
            <w:r w:rsidRPr="007E648D">
              <w:t xml:space="preserve"> мм</w:t>
            </w:r>
          </w:p>
          <w:p w:rsidR="007E648D" w:rsidRPr="00F07906" w:rsidRDefault="007E648D" w:rsidP="008B2492"/>
          <w:p w:rsidR="007E648D" w:rsidRPr="00F07906" w:rsidRDefault="007E648D" w:rsidP="008B2492"/>
        </w:tc>
      </w:tr>
    </w:tbl>
    <w:p w:rsidR="001E16CD" w:rsidRPr="00ED6B8A" w:rsidRDefault="001E16CD">
      <w:pPr>
        <w:ind w:left="708"/>
        <w:rPr>
          <w:b/>
          <w:bCs/>
        </w:rPr>
      </w:pPr>
    </w:p>
    <w:p w:rsidR="00C12F3E" w:rsidRPr="001E16CD" w:rsidRDefault="00C12F3E">
      <w:pPr>
        <w:numPr>
          <w:ilvl w:val="1"/>
          <w:numId w:val="6"/>
        </w:numPr>
        <w:rPr>
          <w:b/>
          <w:bCs/>
          <w:sz w:val="24"/>
          <w:szCs w:val="24"/>
        </w:rPr>
      </w:pPr>
      <w:r w:rsidRPr="001E16CD">
        <w:rPr>
          <w:b/>
          <w:bCs/>
          <w:sz w:val="24"/>
          <w:szCs w:val="24"/>
        </w:rPr>
        <w:t>Комплект поставки</w:t>
      </w:r>
    </w:p>
    <w:tbl>
      <w:tblPr>
        <w:tblW w:w="76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25"/>
        <w:gridCol w:w="6062"/>
        <w:gridCol w:w="364"/>
        <w:gridCol w:w="770"/>
      </w:tblGrid>
      <w:tr w:rsidR="007E648D" w:rsidRPr="00F07906" w:rsidTr="008B2492">
        <w:tc>
          <w:tcPr>
            <w:tcW w:w="42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E648D" w:rsidRPr="00F07906" w:rsidRDefault="007E648D" w:rsidP="008B2492">
            <w:pPr>
              <w:rPr>
                <w:b/>
                <w:bCs/>
                <w:color w:val="FFFFFF"/>
              </w:rPr>
            </w:pPr>
            <w:r w:rsidRPr="00F07906">
              <w:rPr>
                <w:b/>
                <w:bCs/>
                <w:color w:val="FFFFFF"/>
              </w:rPr>
              <w:t>№</w:t>
            </w:r>
          </w:p>
        </w:tc>
        <w:tc>
          <w:tcPr>
            <w:tcW w:w="606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E648D" w:rsidRPr="00F07906" w:rsidRDefault="007E648D" w:rsidP="008B2492">
            <w:pPr>
              <w:jc w:val="center"/>
              <w:rPr>
                <w:b/>
                <w:bCs/>
                <w:color w:val="FFFFFF"/>
              </w:rPr>
            </w:pPr>
            <w:r w:rsidRPr="00F07906">
              <w:rPr>
                <w:b/>
                <w:bCs/>
                <w:color w:val="FFFFFF"/>
              </w:rPr>
              <w:t>Наименование и тип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7E648D" w:rsidRPr="00F07906" w:rsidRDefault="007E648D" w:rsidP="008B2492">
            <w:pPr>
              <w:jc w:val="center"/>
              <w:rPr>
                <w:b/>
                <w:bCs/>
                <w:color w:val="FFFFFF"/>
              </w:rPr>
            </w:pPr>
            <w:r w:rsidRPr="00F07906">
              <w:rPr>
                <w:b/>
                <w:bCs/>
                <w:color w:val="FFFFFF"/>
              </w:rPr>
              <w:t>Кол-во</w:t>
            </w:r>
          </w:p>
        </w:tc>
      </w:tr>
      <w:tr w:rsidR="007E648D" w:rsidRPr="00F07906" w:rsidTr="008B2492">
        <w:tc>
          <w:tcPr>
            <w:tcW w:w="425" w:type="dxa"/>
            <w:shd w:val="clear" w:color="auto" w:fill="D3DFEE"/>
          </w:tcPr>
          <w:p w:rsidR="007E648D" w:rsidRPr="00F07906" w:rsidRDefault="007E648D" w:rsidP="008B2492">
            <w:r w:rsidRPr="00F07906">
              <w:t>1</w:t>
            </w:r>
          </w:p>
        </w:tc>
        <w:tc>
          <w:tcPr>
            <w:tcW w:w="6426" w:type="dxa"/>
            <w:gridSpan w:val="2"/>
            <w:shd w:val="clear" w:color="auto" w:fill="D3DFEE"/>
          </w:tcPr>
          <w:p w:rsidR="007E648D" w:rsidRPr="00F07906" w:rsidRDefault="007E648D" w:rsidP="008B2492">
            <w:r w:rsidRPr="00F07906">
              <w:t>Точка удаленного контроля ТР-706</w:t>
            </w:r>
          </w:p>
        </w:tc>
        <w:tc>
          <w:tcPr>
            <w:tcW w:w="770" w:type="dxa"/>
            <w:shd w:val="clear" w:color="auto" w:fill="D3DFEE"/>
          </w:tcPr>
          <w:p w:rsidR="007E648D" w:rsidRPr="00F07906" w:rsidRDefault="007E648D" w:rsidP="008B2492">
            <w:pPr>
              <w:jc w:val="center"/>
            </w:pPr>
            <w:r w:rsidRPr="00F07906">
              <w:t>1</w:t>
            </w:r>
          </w:p>
        </w:tc>
      </w:tr>
      <w:tr w:rsidR="007E648D" w:rsidRPr="00F07906" w:rsidTr="008B2492">
        <w:tc>
          <w:tcPr>
            <w:tcW w:w="425" w:type="dxa"/>
            <w:shd w:val="clear" w:color="auto" w:fill="D3DFEE"/>
          </w:tcPr>
          <w:p w:rsidR="007E648D" w:rsidRPr="00F07906" w:rsidRDefault="007E648D" w:rsidP="008B2492">
            <w:r w:rsidRPr="00F07906">
              <w:t>2</w:t>
            </w:r>
          </w:p>
        </w:tc>
        <w:tc>
          <w:tcPr>
            <w:tcW w:w="6426" w:type="dxa"/>
            <w:gridSpan w:val="2"/>
            <w:shd w:val="clear" w:color="auto" w:fill="D3DFEE"/>
          </w:tcPr>
          <w:p w:rsidR="007E648D" w:rsidRPr="00F07906" w:rsidRDefault="007E648D" w:rsidP="008B2492">
            <w:r w:rsidRPr="00F07906">
              <w:t>Сетевой кабель</w:t>
            </w:r>
          </w:p>
        </w:tc>
        <w:tc>
          <w:tcPr>
            <w:tcW w:w="770" w:type="dxa"/>
            <w:shd w:val="clear" w:color="auto" w:fill="D3DFEE"/>
          </w:tcPr>
          <w:p w:rsidR="007E648D" w:rsidRPr="00F07906" w:rsidRDefault="007E648D" w:rsidP="008B2492">
            <w:pPr>
              <w:jc w:val="center"/>
            </w:pPr>
            <w:r w:rsidRPr="00F07906">
              <w:t>1</w:t>
            </w:r>
          </w:p>
        </w:tc>
      </w:tr>
      <w:tr w:rsidR="007E648D" w:rsidRPr="00F07906" w:rsidTr="008B2492">
        <w:tc>
          <w:tcPr>
            <w:tcW w:w="425" w:type="dxa"/>
            <w:shd w:val="clear" w:color="auto" w:fill="D3DFEE"/>
          </w:tcPr>
          <w:p w:rsidR="007E648D" w:rsidRPr="00F07906" w:rsidRDefault="007E648D" w:rsidP="008B2492">
            <w:r w:rsidRPr="00F07906">
              <w:t>3</w:t>
            </w:r>
          </w:p>
        </w:tc>
        <w:tc>
          <w:tcPr>
            <w:tcW w:w="6426" w:type="dxa"/>
            <w:gridSpan w:val="2"/>
            <w:shd w:val="clear" w:color="auto" w:fill="D3DFEE"/>
          </w:tcPr>
          <w:p w:rsidR="007E648D" w:rsidRPr="00F07906" w:rsidRDefault="007E648D" w:rsidP="008B2492">
            <w:r w:rsidRPr="00F07906">
              <w:t>Паспорт, техническое описание и инструкция по эксплуатации</w:t>
            </w:r>
          </w:p>
        </w:tc>
        <w:tc>
          <w:tcPr>
            <w:tcW w:w="770" w:type="dxa"/>
            <w:shd w:val="clear" w:color="auto" w:fill="D3DFEE"/>
          </w:tcPr>
          <w:p w:rsidR="007E648D" w:rsidRPr="00F07906" w:rsidRDefault="007E648D" w:rsidP="008B2492">
            <w:pPr>
              <w:jc w:val="center"/>
            </w:pPr>
            <w:r w:rsidRPr="00F07906">
              <w:t>1</w:t>
            </w:r>
          </w:p>
        </w:tc>
      </w:tr>
    </w:tbl>
    <w:p w:rsidR="00B63412" w:rsidRPr="00ED6B8A" w:rsidRDefault="00B63412" w:rsidP="00242255"/>
    <w:p w:rsidR="00C12F3E" w:rsidRPr="009A0812" w:rsidRDefault="00C12F3E">
      <w:pPr>
        <w:numPr>
          <w:ilvl w:val="1"/>
          <w:numId w:val="6"/>
        </w:numPr>
        <w:rPr>
          <w:b/>
          <w:bCs/>
          <w:sz w:val="24"/>
          <w:szCs w:val="24"/>
        </w:rPr>
      </w:pPr>
      <w:r w:rsidRPr="009A0812">
        <w:rPr>
          <w:b/>
          <w:bCs/>
          <w:sz w:val="24"/>
          <w:szCs w:val="24"/>
        </w:rPr>
        <w:t>Конструкция</w:t>
      </w:r>
    </w:p>
    <w:p w:rsidR="00912823" w:rsidRPr="009A0812" w:rsidRDefault="00912823" w:rsidP="009C5571">
      <w:pPr>
        <w:ind w:firstLine="708"/>
        <w:rPr>
          <w:sz w:val="24"/>
          <w:szCs w:val="24"/>
          <w:lang w:val="en-US"/>
        </w:rPr>
      </w:pPr>
    </w:p>
    <w:p w:rsidR="007E648D" w:rsidRPr="00B33E29" w:rsidRDefault="007E648D" w:rsidP="007E648D">
      <w:pPr>
        <w:spacing w:before="120"/>
        <w:ind w:firstLine="357"/>
      </w:pPr>
      <w:r w:rsidRPr="008E4356">
        <w:t xml:space="preserve">Точка удаленного контроля  ТР-706 представляет собой </w:t>
      </w:r>
      <w:r>
        <w:t xml:space="preserve">малошумное </w:t>
      </w:r>
      <w:r w:rsidRPr="008E4356">
        <w:t xml:space="preserve">оборудование в </w:t>
      </w:r>
      <w:r w:rsidR="00B82EAF">
        <w:rPr>
          <w:lang w:val="en-US"/>
        </w:rPr>
        <w:t>RACK</w:t>
      </w:r>
      <w:r w:rsidR="00B82EAF" w:rsidRPr="00B82EAF">
        <w:t xml:space="preserve"> </w:t>
      </w:r>
      <w:r w:rsidR="00B82EAF">
        <w:t>-</w:t>
      </w:r>
      <w:r w:rsidRPr="008E4356">
        <w:t xml:space="preserve"> корпусе</w:t>
      </w:r>
      <w:r>
        <w:t xml:space="preserve"> высотой 1</w:t>
      </w:r>
      <w:r>
        <w:rPr>
          <w:lang w:val="en-US"/>
        </w:rPr>
        <w:t>U</w:t>
      </w:r>
      <w:r w:rsidRPr="008E4356">
        <w:t xml:space="preserve"> для размещения в телекоммун</w:t>
      </w:r>
      <w:r w:rsidRPr="008E4356">
        <w:t>и</w:t>
      </w:r>
      <w:r w:rsidRPr="008E4356">
        <w:t>кационной стойке.</w:t>
      </w:r>
    </w:p>
    <w:p w:rsidR="007E648D" w:rsidRPr="005E6F8F" w:rsidRDefault="007E648D" w:rsidP="007E648D">
      <w:pPr>
        <w:spacing w:before="120"/>
        <w:ind w:firstLine="357"/>
      </w:pPr>
      <w:r>
        <w:t xml:space="preserve">На лицевой панели расположена  кнопка включения/выключения питания и индикатор готовности. </w:t>
      </w:r>
    </w:p>
    <w:p w:rsidR="007E648D" w:rsidRPr="00346EAA" w:rsidRDefault="007A4E2D" w:rsidP="007E648D">
      <w:pPr>
        <w:spacing w:before="120"/>
      </w:pPr>
      <w:r>
        <w:rPr>
          <w:noProof/>
          <w:sz w:val="20"/>
        </w:rPr>
        <w:drawing>
          <wp:inline distT="0" distB="0" distL="0" distR="0">
            <wp:extent cx="4620895" cy="570230"/>
            <wp:effectExtent l="0" t="0" r="0" b="0"/>
            <wp:docPr id="2" name="Рисунок 2" descr="Z:\ПРОЕКТЫ\ТР-706 ТУК\Photo\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ПРОЕКТЫ\ТР-706 ТУК\Photo\fron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89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8D" w:rsidRPr="00DB24A9" w:rsidRDefault="007E648D" w:rsidP="00DB24A9">
      <w:pPr>
        <w:pStyle w:val="af"/>
        <w:rPr>
          <w:rFonts w:ascii="Times New Roman" w:hAnsi="Times New Roman"/>
          <w:b w:val="0"/>
          <w:bCs w:val="0"/>
          <w:sz w:val="22"/>
          <w:szCs w:val="20"/>
          <w:lang w:eastAsia="ru-RU"/>
        </w:rPr>
      </w:pPr>
      <w:r w:rsidRP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t>Рис</w:t>
      </w:r>
      <w:r w:rsid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t>.2</w:t>
      </w:r>
      <w:r w:rsidRP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t>. Внешний вид лицевой панели блока ТР-706</w:t>
      </w:r>
    </w:p>
    <w:p w:rsidR="00DB24A9" w:rsidRDefault="00DB24A9" w:rsidP="007E648D"/>
    <w:p w:rsidR="007E648D" w:rsidRDefault="007E648D" w:rsidP="007E648D">
      <w:r>
        <w:lastRenderedPageBreak/>
        <w:t xml:space="preserve">На тыльной стороне расположены разъем для подключения кабеля питания 220В, разъемы </w:t>
      </w:r>
      <w:proofErr w:type="spellStart"/>
      <w:r>
        <w:rPr>
          <w:lang w:val="en-US"/>
        </w:rPr>
        <w:t>PoE</w:t>
      </w:r>
      <w:proofErr w:type="spellEnd"/>
      <w:r w:rsidR="00D501A8">
        <w:t xml:space="preserve"> </w:t>
      </w:r>
      <w:r>
        <w:t xml:space="preserve">для подключения до 3-х устройств ТР-705, разъем </w:t>
      </w:r>
      <w:r>
        <w:rPr>
          <w:lang w:val="en-US"/>
        </w:rPr>
        <w:t>LAN</w:t>
      </w:r>
      <w:r w:rsidR="00D501A8">
        <w:t xml:space="preserve"> </w:t>
      </w:r>
      <w:r>
        <w:t xml:space="preserve">для подключения к </w:t>
      </w:r>
      <w:proofErr w:type="spellStart"/>
      <w:r>
        <w:t>локальнойсети</w:t>
      </w:r>
      <w:proofErr w:type="spellEnd"/>
      <w:r>
        <w:t>.</w:t>
      </w:r>
    </w:p>
    <w:p w:rsidR="00DB24A9" w:rsidRPr="005E6F8F" w:rsidRDefault="00DB24A9" w:rsidP="007E648D"/>
    <w:p w:rsidR="007E648D" w:rsidRDefault="007A4E2D" w:rsidP="007E648D">
      <w:pPr>
        <w:spacing w:before="120"/>
        <w:jc w:val="center"/>
      </w:pPr>
      <w:r>
        <w:rPr>
          <w:noProof/>
        </w:rPr>
        <w:drawing>
          <wp:inline distT="0" distB="0" distL="0" distR="0">
            <wp:extent cx="4404995" cy="629285"/>
            <wp:effectExtent l="0" t="0" r="0" b="0"/>
            <wp:docPr id="3" name="Рисунок 3" descr="Z:\ПРОЕКТЫ\ТР-706 ТУК\Photo\r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Z:\ПРОЕКТЫ\ТР-706 ТУК\Photo\rear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48D" w:rsidRPr="00DB24A9" w:rsidRDefault="007E648D" w:rsidP="007E648D">
      <w:pPr>
        <w:pStyle w:val="af"/>
        <w:spacing w:before="120" w:after="120"/>
        <w:ind w:firstLine="357"/>
        <w:jc w:val="both"/>
        <w:rPr>
          <w:rFonts w:ascii="Times New Roman" w:hAnsi="Times New Roman"/>
          <w:b w:val="0"/>
          <w:bCs w:val="0"/>
          <w:sz w:val="22"/>
          <w:szCs w:val="20"/>
          <w:lang w:eastAsia="ru-RU"/>
        </w:rPr>
      </w:pPr>
      <w:r w:rsidRP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t>Рис</w:t>
      </w:r>
      <w:r w:rsid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t>.3</w:t>
      </w:r>
      <w:r w:rsidRPr="00DB24A9">
        <w:rPr>
          <w:rFonts w:ascii="Times New Roman" w:hAnsi="Times New Roman"/>
          <w:b w:val="0"/>
          <w:bCs w:val="0"/>
          <w:sz w:val="22"/>
          <w:szCs w:val="20"/>
          <w:lang w:eastAsia="ru-RU"/>
        </w:rPr>
        <w:t>. Вид на блок ТР-706 со стороны подключения разъемов.</w:t>
      </w:r>
    </w:p>
    <w:p w:rsidR="00437C80" w:rsidRPr="00437C80" w:rsidRDefault="00DB24A9">
      <w:pPr>
        <w:pStyle w:val="a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C12F3E" w:rsidRPr="009A0812" w:rsidRDefault="00C12F3E" w:rsidP="0021006B">
      <w:pPr>
        <w:numPr>
          <w:ilvl w:val="0"/>
          <w:numId w:val="7"/>
        </w:numPr>
        <w:rPr>
          <w:rFonts w:ascii="Arial" w:hAnsi="Arial" w:cs="Arial"/>
          <w:b/>
          <w:bCs/>
          <w:caps/>
          <w:sz w:val="24"/>
          <w:szCs w:val="24"/>
        </w:rPr>
      </w:pPr>
      <w:r w:rsidRPr="009A0812">
        <w:rPr>
          <w:rFonts w:ascii="Arial" w:hAnsi="Arial" w:cs="Arial"/>
          <w:b/>
          <w:bCs/>
          <w:caps/>
          <w:sz w:val="24"/>
          <w:szCs w:val="24"/>
        </w:rPr>
        <w:t>Эксплуатация</w:t>
      </w:r>
    </w:p>
    <w:p w:rsidR="00C97433" w:rsidRPr="009A0812" w:rsidRDefault="00C97433" w:rsidP="00C97433">
      <w:pPr>
        <w:ind w:left="708"/>
        <w:rPr>
          <w:rFonts w:ascii="Arial" w:hAnsi="Arial" w:cs="Arial"/>
          <w:b/>
          <w:bCs/>
          <w:caps/>
          <w:sz w:val="24"/>
          <w:szCs w:val="24"/>
        </w:rPr>
      </w:pPr>
    </w:p>
    <w:p w:rsidR="007E648D" w:rsidRDefault="00DB24A9" w:rsidP="007E648D">
      <w:pPr>
        <w:pStyle w:val="2"/>
      </w:pPr>
      <w:r>
        <w:rPr>
          <w:b w:val="0"/>
          <w:bCs/>
          <w:caps/>
          <w:sz w:val="28"/>
          <w:szCs w:val="28"/>
        </w:rPr>
        <w:t xml:space="preserve">       </w:t>
      </w:r>
      <w:r w:rsidR="007E648D">
        <w:rPr>
          <w:b w:val="0"/>
          <w:bCs/>
          <w:caps/>
          <w:sz w:val="28"/>
          <w:szCs w:val="28"/>
        </w:rPr>
        <w:t xml:space="preserve"> </w:t>
      </w:r>
      <w:bookmarkStart w:id="1" w:name="_Toc428527308"/>
      <w:r w:rsidR="007E648D" w:rsidRPr="007E648D">
        <w:rPr>
          <w:rFonts w:ascii="Times New Roman" w:hAnsi="Times New Roman"/>
          <w:bCs/>
          <w:i w:val="0"/>
          <w:szCs w:val="24"/>
        </w:rPr>
        <w:t>2.1.</w:t>
      </w:r>
      <w:r w:rsidR="007E648D">
        <w:rPr>
          <w:b w:val="0"/>
          <w:bCs/>
          <w:caps/>
          <w:sz w:val="28"/>
          <w:szCs w:val="28"/>
        </w:rPr>
        <w:t xml:space="preserve">  </w:t>
      </w:r>
      <w:r w:rsidR="007E648D" w:rsidRPr="007E648D">
        <w:rPr>
          <w:rFonts w:ascii="Times New Roman" w:hAnsi="Times New Roman"/>
          <w:bCs/>
          <w:i w:val="0"/>
          <w:szCs w:val="24"/>
        </w:rPr>
        <w:t>Меры предосторожности</w:t>
      </w:r>
      <w:bookmarkEnd w:id="1"/>
    </w:p>
    <w:p w:rsidR="007E648D" w:rsidRDefault="007E648D" w:rsidP="007E648D">
      <w:pPr>
        <w:pStyle w:val="ac"/>
        <w:numPr>
          <w:ilvl w:val="0"/>
          <w:numId w:val="12"/>
        </w:numPr>
        <w:spacing w:after="0" w:line="240" w:lineRule="auto"/>
        <w:jc w:val="both"/>
      </w:pPr>
      <w:r w:rsidRPr="00DE508F">
        <w:t>Не закрывайте вентиляционные отверстия</w:t>
      </w:r>
      <w:r>
        <w:t xml:space="preserve"> сверху.</w:t>
      </w:r>
    </w:p>
    <w:p w:rsidR="007E648D" w:rsidRDefault="007E648D" w:rsidP="007E648D">
      <w:pPr>
        <w:pStyle w:val="ac"/>
        <w:numPr>
          <w:ilvl w:val="0"/>
          <w:numId w:val="12"/>
        </w:numPr>
        <w:spacing w:after="0" w:line="240" w:lineRule="auto"/>
        <w:jc w:val="both"/>
      </w:pPr>
      <w:r>
        <w:t xml:space="preserve">Устройство </w:t>
      </w:r>
      <w:r w:rsidRPr="00DE508F">
        <w:t xml:space="preserve">должно устанавливаться в хорошо вентилируемом помещении. </w:t>
      </w:r>
    </w:p>
    <w:p w:rsidR="007E648D" w:rsidRDefault="007E648D" w:rsidP="007E648D">
      <w:pPr>
        <w:pStyle w:val="ac"/>
        <w:numPr>
          <w:ilvl w:val="0"/>
          <w:numId w:val="12"/>
        </w:numPr>
        <w:spacing w:after="0" w:line="240" w:lineRule="auto"/>
        <w:jc w:val="both"/>
      </w:pPr>
      <w:r>
        <w:t xml:space="preserve">Не устанавливайте устройство в помещениях с повышенной влажностью или запылённостью. </w:t>
      </w:r>
    </w:p>
    <w:p w:rsidR="007E648D" w:rsidRDefault="007E648D" w:rsidP="007E648D">
      <w:pPr>
        <w:pStyle w:val="ac"/>
        <w:numPr>
          <w:ilvl w:val="0"/>
          <w:numId w:val="12"/>
        </w:numPr>
        <w:spacing w:after="0" w:line="240" w:lineRule="auto"/>
        <w:jc w:val="both"/>
      </w:pPr>
      <w:r>
        <w:t>Не допускайте попадания влаги внутрь.</w:t>
      </w:r>
    </w:p>
    <w:p w:rsidR="007E648D" w:rsidRDefault="007E648D" w:rsidP="007E648D">
      <w:pPr>
        <w:pStyle w:val="ac"/>
        <w:numPr>
          <w:ilvl w:val="0"/>
          <w:numId w:val="12"/>
        </w:numPr>
        <w:spacing w:after="0" w:line="240" w:lineRule="auto"/>
        <w:jc w:val="both"/>
      </w:pPr>
      <w:r>
        <w:t>Для предотвращения перегрева комплектующих, не устанавл</w:t>
      </w:r>
      <w:r>
        <w:t>и</w:t>
      </w:r>
      <w:r>
        <w:t>вайте устройство вблизи источников тепла: радиаторов, обогрев</w:t>
      </w:r>
      <w:r>
        <w:t>а</w:t>
      </w:r>
      <w:r w:rsidR="00D501A8">
        <w:t>телей и прочих</w:t>
      </w:r>
      <w:r>
        <w:t xml:space="preserve"> выделяющих тепло приборов. </w:t>
      </w:r>
    </w:p>
    <w:p w:rsidR="007E648D" w:rsidRPr="004E4E57" w:rsidRDefault="007E648D" w:rsidP="007E648D">
      <w:pPr>
        <w:pStyle w:val="ac"/>
        <w:numPr>
          <w:ilvl w:val="0"/>
          <w:numId w:val="12"/>
        </w:numPr>
        <w:spacing w:after="0" w:line="240" w:lineRule="auto"/>
        <w:jc w:val="both"/>
      </w:pPr>
      <w:r>
        <w:t>Данное устройство не должно подверга</w:t>
      </w:r>
      <w:r w:rsidR="00D501A8">
        <w:t>ть</w:t>
      </w:r>
      <w:r>
        <w:t xml:space="preserve">ся ударам и сильной вибрации. </w:t>
      </w:r>
    </w:p>
    <w:p w:rsidR="007E648D" w:rsidRDefault="00DB24A9" w:rsidP="007E648D">
      <w:pPr>
        <w:pStyle w:val="2"/>
      </w:pPr>
      <w:bookmarkStart w:id="2" w:name="_Toc165956925"/>
      <w:bookmarkStart w:id="3" w:name="_Toc166060699"/>
      <w:bookmarkStart w:id="4" w:name="_Toc428527309"/>
      <w:r>
        <w:rPr>
          <w:rFonts w:ascii="Times New Roman" w:hAnsi="Times New Roman"/>
          <w:bCs/>
          <w:i w:val="0"/>
          <w:szCs w:val="24"/>
        </w:rPr>
        <w:t xml:space="preserve">         </w:t>
      </w:r>
      <w:r w:rsidR="007E648D" w:rsidRPr="007E648D">
        <w:rPr>
          <w:rFonts w:ascii="Times New Roman" w:hAnsi="Times New Roman"/>
          <w:bCs/>
          <w:i w:val="0"/>
          <w:szCs w:val="24"/>
        </w:rPr>
        <w:t>2.2.</w:t>
      </w:r>
      <w:r w:rsidR="007E648D">
        <w:t xml:space="preserve">     </w:t>
      </w:r>
      <w:r w:rsidR="007E648D" w:rsidRPr="007E648D">
        <w:rPr>
          <w:rFonts w:ascii="Times New Roman" w:hAnsi="Times New Roman"/>
          <w:bCs/>
          <w:i w:val="0"/>
          <w:szCs w:val="24"/>
        </w:rPr>
        <w:t>Включение</w:t>
      </w:r>
      <w:bookmarkEnd w:id="2"/>
      <w:bookmarkEnd w:id="3"/>
      <w:bookmarkEnd w:id="4"/>
    </w:p>
    <w:p w:rsidR="007E648D" w:rsidRPr="008F0715" w:rsidRDefault="007E648D" w:rsidP="007E648D">
      <w:pPr>
        <w:jc w:val="both"/>
      </w:pPr>
      <w:r>
        <w:t xml:space="preserve">К разъемам </w:t>
      </w:r>
      <w:proofErr w:type="spellStart"/>
      <w:r w:rsidRPr="002A18FD">
        <w:rPr>
          <w:b/>
          <w:lang w:val="en-US"/>
        </w:rPr>
        <w:t>PoE</w:t>
      </w:r>
      <w:proofErr w:type="spellEnd"/>
      <w:r w:rsidR="00D501A8">
        <w:rPr>
          <w:b/>
        </w:rPr>
        <w:t xml:space="preserve"> </w:t>
      </w:r>
      <w:r>
        <w:t>на тыльной стороне устройства подключите четырехканал</w:t>
      </w:r>
      <w:r>
        <w:t>ь</w:t>
      </w:r>
      <w:r>
        <w:t xml:space="preserve">ные </w:t>
      </w:r>
      <w:r>
        <w:rPr>
          <w:lang w:val="en-US"/>
        </w:rPr>
        <w:t>FM</w:t>
      </w:r>
      <w:r w:rsidRPr="00B33E29">
        <w:t>-</w:t>
      </w:r>
      <w:r>
        <w:t xml:space="preserve">приемники ТР-705. Для подключения используйте </w:t>
      </w:r>
      <w:r>
        <w:rPr>
          <w:lang w:val="en-US"/>
        </w:rPr>
        <w:t>Ethernet</w:t>
      </w:r>
      <w:r>
        <w:t xml:space="preserve"> кабель категории </w:t>
      </w:r>
      <w:r>
        <w:rPr>
          <w:lang w:val="en-US"/>
        </w:rPr>
        <w:t>CAT</w:t>
      </w:r>
      <w:r w:rsidRPr="008F0715">
        <w:t>-</w:t>
      </w:r>
      <w:r>
        <w:t>5</w:t>
      </w:r>
      <w:r>
        <w:rPr>
          <w:lang w:val="en-US"/>
        </w:rPr>
        <w:t>e</w:t>
      </w:r>
      <w:r>
        <w:t xml:space="preserve"> необходимой длины.</w:t>
      </w:r>
    </w:p>
    <w:p w:rsidR="00D501A8" w:rsidRDefault="007E648D" w:rsidP="007E648D">
      <w:pPr>
        <w:jc w:val="both"/>
      </w:pPr>
      <w:r>
        <w:t>Для</w:t>
      </w:r>
      <w:r w:rsidR="00D501A8">
        <w:t xml:space="preserve"> </w:t>
      </w:r>
      <w:r>
        <w:t xml:space="preserve">подключения устройства ТР-706 к локальной сети используйте только разъем </w:t>
      </w:r>
      <w:r w:rsidRPr="002A18FD">
        <w:rPr>
          <w:b/>
          <w:lang w:val="en-US"/>
        </w:rPr>
        <w:t>LAN</w:t>
      </w:r>
      <w:r>
        <w:t xml:space="preserve">. </w:t>
      </w:r>
    </w:p>
    <w:p w:rsidR="00D501A8" w:rsidRDefault="00D501A8" w:rsidP="007E648D">
      <w:pPr>
        <w:jc w:val="both"/>
      </w:pPr>
    </w:p>
    <w:p w:rsidR="007E648D" w:rsidRDefault="007E648D" w:rsidP="00D501A8">
      <w:pPr>
        <w:ind w:left="720"/>
        <w:jc w:val="both"/>
        <w:rPr>
          <w:i/>
        </w:rPr>
      </w:pPr>
      <w:r w:rsidRPr="00D501A8">
        <w:rPr>
          <w:b/>
          <w:i/>
        </w:rPr>
        <w:t xml:space="preserve">Внимание! Подключение стороннего оборудования к разъемам </w:t>
      </w:r>
      <w:proofErr w:type="spellStart"/>
      <w:r w:rsidRPr="00D501A8">
        <w:rPr>
          <w:b/>
          <w:i/>
          <w:lang w:val="en-US"/>
        </w:rPr>
        <w:t>PoE</w:t>
      </w:r>
      <w:proofErr w:type="spellEnd"/>
      <w:r w:rsidRPr="00D501A8">
        <w:rPr>
          <w:b/>
          <w:i/>
        </w:rPr>
        <w:t xml:space="preserve"> может</w:t>
      </w:r>
      <w:r w:rsidR="00D501A8">
        <w:rPr>
          <w:b/>
          <w:i/>
        </w:rPr>
        <w:t xml:space="preserve"> </w:t>
      </w:r>
      <w:r w:rsidRPr="00D501A8">
        <w:rPr>
          <w:b/>
          <w:i/>
        </w:rPr>
        <w:t>вызвать его повреждение</w:t>
      </w:r>
      <w:r w:rsidRPr="008F0715">
        <w:rPr>
          <w:i/>
        </w:rPr>
        <w:t>.</w:t>
      </w:r>
    </w:p>
    <w:p w:rsidR="00D501A8" w:rsidRPr="008F0715" w:rsidRDefault="00D501A8" w:rsidP="00D501A8">
      <w:pPr>
        <w:ind w:left="720"/>
        <w:jc w:val="both"/>
      </w:pPr>
    </w:p>
    <w:p w:rsidR="00D501A8" w:rsidRDefault="007E648D" w:rsidP="007E648D">
      <w:pPr>
        <w:jc w:val="both"/>
      </w:pPr>
      <w:r>
        <w:lastRenderedPageBreak/>
        <w:t>Подключите кабель питания. Устройство включается при подаче напряж</w:t>
      </w:r>
      <w:r>
        <w:t>е</w:t>
      </w:r>
      <w:r>
        <w:t xml:space="preserve">ния. Индикатор готовности  загорится зеленым. </w:t>
      </w:r>
    </w:p>
    <w:p w:rsidR="007E648D" w:rsidRPr="00B33E29" w:rsidRDefault="007E648D" w:rsidP="007E648D">
      <w:pPr>
        <w:jc w:val="both"/>
      </w:pPr>
      <w:r>
        <w:t>Устройство готово к работе.</w:t>
      </w:r>
    </w:p>
    <w:p w:rsidR="007E648D" w:rsidRPr="00BF02D1" w:rsidRDefault="007E648D" w:rsidP="007E648D">
      <w:pPr>
        <w:jc w:val="both"/>
      </w:pPr>
      <w:r>
        <w:t xml:space="preserve">Кнопка </w:t>
      </w:r>
      <w:r w:rsidRPr="002A18FD">
        <w:rPr>
          <w:b/>
        </w:rPr>
        <w:t>Питание</w:t>
      </w:r>
      <w:r w:rsidR="00DB24A9">
        <w:rPr>
          <w:b/>
        </w:rPr>
        <w:t xml:space="preserve"> </w:t>
      </w:r>
      <w:r>
        <w:t>включает и выключает устройство. При этом подача пит</w:t>
      </w:r>
      <w:r>
        <w:t>а</w:t>
      </w:r>
      <w:r>
        <w:t xml:space="preserve">ния  на разъемах </w:t>
      </w:r>
      <w:proofErr w:type="spellStart"/>
      <w:r>
        <w:rPr>
          <w:lang w:val="en-US"/>
        </w:rPr>
        <w:t>PoE</w:t>
      </w:r>
      <w:proofErr w:type="spellEnd"/>
      <w:r>
        <w:t xml:space="preserve"> не прекращается.</w:t>
      </w:r>
    </w:p>
    <w:p w:rsidR="009A0812" w:rsidRPr="00413DF4" w:rsidRDefault="009A0812" w:rsidP="00803C31">
      <w:pPr>
        <w:rPr>
          <w:bCs/>
          <w:sz w:val="24"/>
          <w:szCs w:val="24"/>
        </w:rPr>
      </w:pPr>
    </w:p>
    <w:p w:rsidR="009A0812" w:rsidRPr="009A0812" w:rsidRDefault="009A0812" w:rsidP="009A0812">
      <w:pPr>
        <w:ind w:left="708"/>
        <w:rPr>
          <w:b/>
          <w:bCs/>
          <w:sz w:val="24"/>
          <w:szCs w:val="24"/>
        </w:rPr>
      </w:pPr>
      <w:r w:rsidRPr="009A0812">
        <w:rPr>
          <w:b/>
          <w:bCs/>
          <w:sz w:val="24"/>
          <w:szCs w:val="24"/>
        </w:rPr>
        <w:t>2.</w:t>
      </w:r>
      <w:r w:rsidR="00DC0CA5" w:rsidRPr="007E648D">
        <w:rPr>
          <w:b/>
          <w:bCs/>
          <w:sz w:val="24"/>
          <w:szCs w:val="24"/>
        </w:rPr>
        <w:t>3</w:t>
      </w:r>
      <w:r w:rsidRPr="009A0812">
        <w:rPr>
          <w:b/>
          <w:bCs/>
          <w:sz w:val="24"/>
          <w:szCs w:val="24"/>
        </w:rPr>
        <w:t>.</w:t>
      </w:r>
      <w:r w:rsidR="00DB24A9">
        <w:rPr>
          <w:b/>
          <w:bCs/>
          <w:sz w:val="24"/>
          <w:szCs w:val="24"/>
        </w:rPr>
        <w:t xml:space="preserve"> </w:t>
      </w:r>
      <w:r w:rsidRPr="009A0812">
        <w:rPr>
          <w:b/>
          <w:bCs/>
          <w:sz w:val="24"/>
          <w:szCs w:val="24"/>
        </w:rPr>
        <w:t>Транспортировка и хранение</w:t>
      </w:r>
    </w:p>
    <w:p w:rsidR="007E648D" w:rsidRPr="00D501A8" w:rsidRDefault="00D501A8" w:rsidP="00D501A8">
      <w:pPr>
        <w:ind w:left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7E648D" w:rsidRPr="009D4558">
        <w:t>Устройство транспортиру</w:t>
      </w:r>
      <w:r w:rsidR="007E648D">
        <w:t>ется в упаковке изготовителя.</w:t>
      </w:r>
    </w:p>
    <w:p w:rsidR="00D501A8" w:rsidRDefault="007E648D" w:rsidP="007E648D">
      <w:r w:rsidRPr="009D4558">
        <w:t xml:space="preserve">Устройство необходимо оберегать от ударов, попадания на него пыли и </w:t>
      </w:r>
    </w:p>
    <w:p w:rsidR="007E648D" w:rsidRPr="009D4558" w:rsidRDefault="007E648D" w:rsidP="007E648D">
      <w:r w:rsidRPr="009D4558">
        <w:t>влаги.</w:t>
      </w:r>
    </w:p>
    <w:p w:rsidR="009A0812" w:rsidRPr="009A0812" w:rsidRDefault="007E648D" w:rsidP="009A0812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12F3E" w:rsidRDefault="00DB24A9" w:rsidP="00DB24A9">
      <w:pPr>
        <w:rPr>
          <w:rFonts w:ascii="Arial" w:hAnsi="Arial"/>
          <w:b/>
          <w:sz w:val="24"/>
          <w:szCs w:val="24"/>
        </w:rPr>
      </w:pPr>
      <w:r>
        <w:t xml:space="preserve">               </w:t>
      </w:r>
      <w:r w:rsidR="00C12F3E" w:rsidRPr="00F714F9">
        <w:rPr>
          <w:rFonts w:ascii="Arial" w:hAnsi="Arial"/>
          <w:b/>
          <w:sz w:val="24"/>
          <w:szCs w:val="24"/>
          <w:lang w:val="en-US"/>
        </w:rPr>
        <w:t>III</w:t>
      </w:r>
      <w:r w:rsidR="00C12F3E" w:rsidRPr="00F714F9">
        <w:rPr>
          <w:rFonts w:ascii="Arial" w:hAnsi="Arial"/>
          <w:b/>
          <w:sz w:val="24"/>
          <w:szCs w:val="24"/>
        </w:rPr>
        <w:t>. ГАРАНТИИ ИЗГОТОВИТЕЛЯ</w:t>
      </w:r>
    </w:p>
    <w:p w:rsidR="00090B3D" w:rsidRPr="00F714F9" w:rsidRDefault="00090B3D">
      <w:pPr>
        <w:ind w:firstLine="720"/>
        <w:rPr>
          <w:rFonts w:ascii="Arial" w:hAnsi="Arial"/>
          <w:b/>
          <w:sz w:val="24"/>
          <w:szCs w:val="24"/>
        </w:rPr>
      </w:pPr>
    </w:p>
    <w:p w:rsidR="00D501A8" w:rsidRDefault="00C12F3E" w:rsidP="00E8588D">
      <w:pPr>
        <w:jc w:val="both"/>
        <w:rPr>
          <w:sz w:val="24"/>
          <w:szCs w:val="24"/>
        </w:rPr>
      </w:pPr>
      <w:r w:rsidRPr="00637464">
        <w:rPr>
          <w:sz w:val="24"/>
          <w:szCs w:val="24"/>
        </w:rPr>
        <w:tab/>
      </w:r>
      <w:r w:rsidRPr="00DB24A9">
        <w:rPr>
          <w:b/>
          <w:sz w:val="24"/>
          <w:szCs w:val="24"/>
        </w:rPr>
        <w:t>3.1.</w:t>
      </w:r>
      <w:r w:rsidRPr="00637464">
        <w:rPr>
          <w:sz w:val="24"/>
          <w:szCs w:val="24"/>
        </w:rPr>
        <w:t xml:space="preserve"> Предприятие-изготовитель гарантирует работоспособность </w:t>
      </w:r>
    </w:p>
    <w:p w:rsidR="00C12F3E" w:rsidRPr="00F0533D" w:rsidRDefault="00D501A8" w:rsidP="00E858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Устройства </w:t>
      </w:r>
      <w:r w:rsidR="00C12F3E" w:rsidRPr="00637464">
        <w:rPr>
          <w:sz w:val="24"/>
          <w:szCs w:val="24"/>
        </w:rPr>
        <w:t xml:space="preserve"> ТР-</w:t>
      </w:r>
      <w:r w:rsidR="00F0533D">
        <w:rPr>
          <w:sz w:val="24"/>
          <w:szCs w:val="24"/>
        </w:rPr>
        <w:t>7</w:t>
      </w:r>
      <w:r w:rsidR="00C12F3E" w:rsidRPr="00637464">
        <w:rPr>
          <w:sz w:val="24"/>
          <w:szCs w:val="24"/>
        </w:rPr>
        <w:t>0</w:t>
      </w:r>
      <w:r w:rsidR="007E648D">
        <w:rPr>
          <w:sz w:val="24"/>
          <w:szCs w:val="24"/>
        </w:rPr>
        <w:t>6</w:t>
      </w:r>
      <w:r w:rsidR="00C12F3E" w:rsidRPr="00637464">
        <w:rPr>
          <w:sz w:val="24"/>
          <w:szCs w:val="24"/>
        </w:rPr>
        <w:t xml:space="preserve"> при соблюдении пользователями условий эксплу</w:t>
      </w:r>
      <w:r w:rsidR="00C12F3E" w:rsidRPr="00637464">
        <w:rPr>
          <w:sz w:val="24"/>
          <w:szCs w:val="24"/>
        </w:rPr>
        <w:t>а</w:t>
      </w:r>
      <w:r w:rsidR="00C12F3E" w:rsidRPr="00637464">
        <w:rPr>
          <w:sz w:val="24"/>
          <w:szCs w:val="24"/>
        </w:rPr>
        <w:t>тации, транспортиров</w:t>
      </w:r>
      <w:r w:rsidR="00FA5FCC" w:rsidRPr="00637464">
        <w:rPr>
          <w:sz w:val="24"/>
          <w:szCs w:val="24"/>
        </w:rPr>
        <w:t>ки</w:t>
      </w:r>
      <w:r w:rsidR="00C12F3E" w:rsidRPr="00637464">
        <w:rPr>
          <w:sz w:val="24"/>
          <w:szCs w:val="24"/>
        </w:rPr>
        <w:t xml:space="preserve"> и хранения.</w:t>
      </w:r>
    </w:p>
    <w:p w:rsidR="00637464" w:rsidRPr="00F0533D" w:rsidRDefault="00637464" w:rsidP="00E8588D">
      <w:pPr>
        <w:jc w:val="both"/>
        <w:rPr>
          <w:sz w:val="24"/>
          <w:szCs w:val="24"/>
        </w:rPr>
      </w:pPr>
    </w:p>
    <w:p w:rsidR="00C12F3E" w:rsidRPr="00A134C5" w:rsidRDefault="00C12F3E" w:rsidP="00C97433">
      <w:pPr>
        <w:ind w:firstLine="708"/>
        <w:jc w:val="both"/>
        <w:rPr>
          <w:sz w:val="24"/>
          <w:szCs w:val="24"/>
        </w:rPr>
      </w:pPr>
      <w:r w:rsidRPr="00DB24A9">
        <w:rPr>
          <w:b/>
          <w:sz w:val="24"/>
          <w:szCs w:val="24"/>
        </w:rPr>
        <w:t>3.</w:t>
      </w:r>
      <w:r w:rsidR="00E8588D" w:rsidRPr="00DB24A9">
        <w:rPr>
          <w:b/>
          <w:sz w:val="24"/>
          <w:szCs w:val="24"/>
        </w:rPr>
        <w:t>2</w:t>
      </w:r>
      <w:r w:rsidRPr="00DB24A9">
        <w:rPr>
          <w:b/>
          <w:sz w:val="24"/>
          <w:szCs w:val="24"/>
        </w:rPr>
        <w:t>.</w:t>
      </w:r>
      <w:r w:rsidRPr="00637464">
        <w:rPr>
          <w:sz w:val="24"/>
          <w:szCs w:val="24"/>
        </w:rPr>
        <w:t xml:space="preserve"> Гарантийный срок эксплуатации – 12 месяцев со дня пер</w:t>
      </w:r>
      <w:r w:rsidRPr="00637464">
        <w:rPr>
          <w:sz w:val="24"/>
          <w:szCs w:val="24"/>
        </w:rPr>
        <w:t>е</w:t>
      </w:r>
      <w:r w:rsidRPr="00637464">
        <w:rPr>
          <w:sz w:val="24"/>
          <w:szCs w:val="24"/>
        </w:rPr>
        <w:t>дачи изделия потребителю.</w:t>
      </w:r>
    </w:p>
    <w:p w:rsidR="00637464" w:rsidRPr="00A134C5" w:rsidRDefault="00637464" w:rsidP="00C97433">
      <w:pPr>
        <w:ind w:firstLine="708"/>
        <w:jc w:val="both"/>
        <w:rPr>
          <w:sz w:val="24"/>
          <w:szCs w:val="24"/>
        </w:rPr>
      </w:pPr>
    </w:p>
    <w:p w:rsidR="00C12F3E" w:rsidRPr="00637464" w:rsidRDefault="00C12F3E" w:rsidP="00C97433">
      <w:pPr>
        <w:ind w:firstLine="708"/>
        <w:jc w:val="both"/>
        <w:rPr>
          <w:sz w:val="24"/>
          <w:szCs w:val="24"/>
        </w:rPr>
      </w:pPr>
      <w:r w:rsidRPr="00DB24A9">
        <w:rPr>
          <w:b/>
          <w:sz w:val="24"/>
          <w:szCs w:val="24"/>
        </w:rPr>
        <w:t>3.</w:t>
      </w:r>
      <w:r w:rsidR="00E8588D" w:rsidRPr="00DB24A9">
        <w:rPr>
          <w:b/>
          <w:sz w:val="24"/>
          <w:szCs w:val="24"/>
        </w:rPr>
        <w:t>3</w:t>
      </w:r>
      <w:r w:rsidRPr="00DB24A9">
        <w:rPr>
          <w:b/>
          <w:sz w:val="24"/>
          <w:szCs w:val="24"/>
        </w:rPr>
        <w:t>.</w:t>
      </w:r>
      <w:r w:rsidRPr="00637464">
        <w:rPr>
          <w:sz w:val="24"/>
          <w:szCs w:val="24"/>
        </w:rPr>
        <w:t xml:space="preserve"> В случае нарушения  условий и правил эксплуатации в т</w:t>
      </w:r>
      <w:r w:rsidRPr="00637464">
        <w:rPr>
          <w:sz w:val="24"/>
          <w:szCs w:val="24"/>
        </w:rPr>
        <w:t>е</w:t>
      </w:r>
      <w:r w:rsidRPr="00637464">
        <w:rPr>
          <w:sz w:val="24"/>
          <w:szCs w:val="24"/>
        </w:rPr>
        <w:t>чение гарантийного срока потребитель лишается права на бесплатный гарантийный ремонт.</w:t>
      </w:r>
    </w:p>
    <w:p w:rsidR="00F714F9" w:rsidRDefault="00F714F9"/>
    <w:p w:rsidR="00C12F3E" w:rsidRPr="00F714F9" w:rsidRDefault="00FA5FCC">
      <w:pPr>
        <w:ind w:firstLine="708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en-US"/>
        </w:rPr>
        <w:t>I</w:t>
      </w:r>
      <w:r w:rsidR="00C12F3E" w:rsidRPr="00F714F9">
        <w:rPr>
          <w:rFonts w:ascii="Arial" w:hAnsi="Arial"/>
          <w:b/>
          <w:bCs/>
          <w:sz w:val="24"/>
          <w:szCs w:val="24"/>
          <w:lang w:val="en-US"/>
        </w:rPr>
        <w:t>V</w:t>
      </w:r>
      <w:r w:rsidR="00C12F3E" w:rsidRPr="00F714F9">
        <w:rPr>
          <w:rFonts w:ascii="Arial" w:hAnsi="Arial"/>
          <w:b/>
          <w:bCs/>
          <w:sz w:val="24"/>
          <w:szCs w:val="24"/>
        </w:rPr>
        <w:t>. СВИДЕТЕЛЬСТВО О ПРИЕМКЕ</w:t>
      </w:r>
    </w:p>
    <w:p w:rsidR="00C12F3E" w:rsidRPr="00F714F9" w:rsidRDefault="00C12F3E">
      <w:pPr>
        <w:rPr>
          <w:sz w:val="24"/>
          <w:szCs w:val="24"/>
        </w:rPr>
      </w:pPr>
    </w:p>
    <w:p w:rsidR="00F0533D" w:rsidRDefault="00DB24A9" w:rsidP="00BE11F1">
      <w:pPr>
        <w:ind w:firstLine="708"/>
        <w:rPr>
          <w:sz w:val="24"/>
          <w:szCs w:val="24"/>
        </w:rPr>
      </w:pPr>
      <w:r>
        <w:rPr>
          <w:sz w:val="24"/>
          <w:szCs w:val="24"/>
        </w:rPr>
        <w:t>Устройство</w:t>
      </w:r>
      <w:r w:rsidR="00C12F3E" w:rsidRPr="00637464">
        <w:rPr>
          <w:sz w:val="24"/>
          <w:szCs w:val="24"/>
        </w:rPr>
        <w:t xml:space="preserve"> </w:t>
      </w:r>
      <w:r w:rsidR="005037BD">
        <w:rPr>
          <w:sz w:val="24"/>
          <w:szCs w:val="24"/>
        </w:rPr>
        <w:t xml:space="preserve"> </w:t>
      </w:r>
      <w:r w:rsidR="00C12F3E" w:rsidRPr="00637464">
        <w:rPr>
          <w:sz w:val="24"/>
          <w:szCs w:val="24"/>
        </w:rPr>
        <w:t>ТР-</w:t>
      </w:r>
      <w:r w:rsidR="00F0533D">
        <w:rPr>
          <w:sz w:val="24"/>
          <w:szCs w:val="24"/>
        </w:rPr>
        <w:t>7</w:t>
      </w:r>
      <w:r w:rsidR="00C97433" w:rsidRPr="00637464">
        <w:rPr>
          <w:sz w:val="24"/>
          <w:szCs w:val="24"/>
        </w:rPr>
        <w:t>0</w:t>
      </w:r>
      <w:r>
        <w:rPr>
          <w:sz w:val="24"/>
          <w:szCs w:val="24"/>
        </w:rPr>
        <w:t xml:space="preserve">6 </w:t>
      </w:r>
      <w:r w:rsidR="00C97433" w:rsidRPr="00637464">
        <w:rPr>
          <w:sz w:val="24"/>
          <w:szCs w:val="24"/>
        </w:rPr>
        <w:t>номер _______</w:t>
      </w:r>
      <w:r w:rsidR="00C12F3E" w:rsidRPr="00637464">
        <w:rPr>
          <w:sz w:val="24"/>
          <w:szCs w:val="24"/>
        </w:rPr>
        <w:t>_____</w:t>
      </w:r>
      <w:r w:rsidR="00E8588D" w:rsidRPr="00637464">
        <w:rPr>
          <w:sz w:val="24"/>
          <w:szCs w:val="24"/>
        </w:rPr>
        <w:t>____</w:t>
      </w:r>
    </w:p>
    <w:p w:rsidR="00C12F3E" w:rsidRPr="00637464" w:rsidRDefault="00C12F3E" w:rsidP="00F0533D">
      <w:pPr>
        <w:rPr>
          <w:sz w:val="24"/>
          <w:szCs w:val="24"/>
        </w:rPr>
      </w:pPr>
      <w:r w:rsidRPr="00637464">
        <w:rPr>
          <w:sz w:val="24"/>
          <w:szCs w:val="24"/>
        </w:rPr>
        <w:t>изготовлен в соответствии с действующей технической документац</w:t>
      </w:r>
      <w:r w:rsidR="00F0533D">
        <w:rPr>
          <w:sz w:val="24"/>
          <w:szCs w:val="24"/>
        </w:rPr>
        <w:t>и</w:t>
      </w:r>
      <w:r w:rsidRPr="00637464">
        <w:rPr>
          <w:sz w:val="24"/>
          <w:szCs w:val="24"/>
        </w:rPr>
        <w:t xml:space="preserve">ей </w:t>
      </w:r>
      <w:r w:rsidR="00F0533D" w:rsidRPr="00F0533D">
        <w:rPr>
          <w:sz w:val="24"/>
          <w:szCs w:val="24"/>
        </w:rPr>
        <w:t>ЕСФК.465</w:t>
      </w:r>
      <w:r w:rsidR="00DB24A9">
        <w:rPr>
          <w:sz w:val="24"/>
          <w:szCs w:val="24"/>
        </w:rPr>
        <w:t>322</w:t>
      </w:r>
      <w:r w:rsidR="00F0533D" w:rsidRPr="00F0533D">
        <w:rPr>
          <w:sz w:val="24"/>
          <w:szCs w:val="24"/>
        </w:rPr>
        <w:t>.70</w:t>
      </w:r>
      <w:r w:rsidR="00DB24A9">
        <w:rPr>
          <w:sz w:val="24"/>
          <w:szCs w:val="24"/>
        </w:rPr>
        <w:t>6</w:t>
      </w:r>
      <w:r w:rsidR="00BE11F1">
        <w:rPr>
          <w:sz w:val="24"/>
          <w:szCs w:val="24"/>
        </w:rPr>
        <w:t xml:space="preserve"> </w:t>
      </w:r>
      <w:proofErr w:type="gramStart"/>
      <w:r w:rsidR="00D501A8">
        <w:rPr>
          <w:sz w:val="24"/>
          <w:szCs w:val="24"/>
        </w:rPr>
        <w:t>СБ</w:t>
      </w:r>
      <w:proofErr w:type="gramEnd"/>
      <w:r w:rsidR="00D501A8">
        <w:rPr>
          <w:sz w:val="24"/>
          <w:szCs w:val="24"/>
        </w:rPr>
        <w:t xml:space="preserve"> </w:t>
      </w:r>
      <w:r w:rsidRPr="00637464">
        <w:rPr>
          <w:sz w:val="24"/>
          <w:szCs w:val="24"/>
        </w:rPr>
        <w:t>и признан годным для эксплуатации.</w:t>
      </w:r>
    </w:p>
    <w:p w:rsidR="00C12F3E" w:rsidRPr="00637464" w:rsidRDefault="00C12F3E">
      <w:pPr>
        <w:rPr>
          <w:sz w:val="24"/>
          <w:szCs w:val="24"/>
        </w:rPr>
      </w:pPr>
    </w:p>
    <w:p w:rsidR="00C12F3E" w:rsidRPr="00637464" w:rsidRDefault="00C12F3E">
      <w:pPr>
        <w:rPr>
          <w:sz w:val="24"/>
          <w:szCs w:val="24"/>
        </w:rPr>
      </w:pPr>
      <w:r w:rsidRPr="00637464">
        <w:rPr>
          <w:sz w:val="24"/>
          <w:szCs w:val="24"/>
        </w:rPr>
        <w:tab/>
      </w:r>
      <w:r w:rsidRPr="00637464">
        <w:rPr>
          <w:sz w:val="24"/>
          <w:szCs w:val="24"/>
        </w:rPr>
        <w:tab/>
      </w:r>
      <w:r w:rsidRPr="00637464">
        <w:rPr>
          <w:sz w:val="24"/>
          <w:szCs w:val="24"/>
        </w:rPr>
        <w:tab/>
      </w:r>
      <w:r w:rsidRPr="00637464">
        <w:rPr>
          <w:sz w:val="24"/>
          <w:szCs w:val="24"/>
        </w:rPr>
        <w:tab/>
        <w:t>Дата выпуска ______________________</w:t>
      </w:r>
    </w:p>
    <w:p w:rsidR="00C12F3E" w:rsidRDefault="00C12F3E">
      <w:pPr>
        <w:rPr>
          <w:sz w:val="24"/>
          <w:szCs w:val="24"/>
        </w:rPr>
      </w:pPr>
      <w:r w:rsidRPr="00637464">
        <w:rPr>
          <w:sz w:val="24"/>
          <w:szCs w:val="24"/>
        </w:rPr>
        <w:tab/>
      </w:r>
      <w:r w:rsidRPr="00637464">
        <w:rPr>
          <w:sz w:val="24"/>
          <w:szCs w:val="24"/>
        </w:rPr>
        <w:tab/>
      </w:r>
      <w:r w:rsidRPr="00637464">
        <w:rPr>
          <w:sz w:val="24"/>
          <w:szCs w:val="24"/>
        </w:rPr>
        <w:tab/>
      </w:r>
      <w:r w:rsidRPr="00637464">
        <w:rPr>
          <w:sz w:val="24"/>
          <w:szCs w:val="24"/>
        </w:rPr>
        <w:tab/>
        <w:t>Подпись лиц, ответственных за приемку</w:t>
      </w:r>
    </w:p>
    <w:sectPr w:rsidR="00C12F3E" w:rsidSect="007C615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8419" w:h="11906" w:orient="landscape" w:code="9"/>
      <w:pgMar w:top="709" w:right="481" w:bottom="851" w:left="567" w:header="340" w:footer="34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191" w:rsidRDefault="000D1191">
      <w:pPr>
        <w:spacing w:before="0"/>
      </w:pPr>
      <w:r>
        <w:separator/>
      </w:r>
    </w:p>
  </w:endnote>
  <w:endnote w:type="continuationSeparator" w:id="0">
    <w:p w:rsidR="000D1191" w:rsidRDefault="000D119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75" w:rsidRDefault="00061275" w:rsidP="00803BF7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061275" w:rsidRDefault="00061275" w:rsidP="00803BF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75" w:rsidRDefault="00061275" w:rsidP="00803BF7">
    <w:pPr>
      <w:pStyle w:val="a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75" w:rsidRDefault="00061275">
    <w:pPr>
      <w:pStyle w:val="a7"/>
      <w:jc w:val="center"/>
      <w:rPr>
        <w:rFonts w:ascii="Arial" w:hAnsi="Arial"/>
        <w:sz w:val="24"/>
      </w:rPr>
    </w:pPr>
    <w:r>
      <w:rPr>
        <w:rFonts w:ascii="Arial" w:hAnsi="Arial"/>
        <w:sz w:val="24"/>
      </w:rPr>
      <w:t>ЗАО «Трактъ», Санкт-Петербург</w:t>
    </w:r>
  </w:p>
  <w:p w:rsidR="00061275" w:rsidRDefault="00061275">
    <w:pPr>
      <w:pStyle w:val="a7"/>
      <w:jc w:val="center"/>
      <w:rPr>
        <w:rFonts w:ascii="Arial" w:hAnsi="Arial"/>
      </w:rPr>
    </w:pPr>
    <w:r w:rsidRPr="00A134C5">
      <w:rPr>
        <w:rFonts w:ascii="Arial" w:hAnsi="Arial"/>
        <w:sz w:val="24"/>
      </w:rPr>
      <w:t>201</w:t>
    </w:r>
    <w:r>
      <w:rPr>
        <w:rFonts w:ascii="Arial" w:hAnsi="Arial"/>
        <w:sz w:val="24"/>
      </w:rPr>
      <w:t>5</w:t>
    </w:r>
    <w:r w:rsidRPr="00A134C5">
      <w:rPr>
        <w:rFonts w:ascii="Arial" w:hAnsi="Arial"/>
        <w:sz w:val="24"/>
      </w:rPr>
      <w:t xml:space="preserve"> </w:t>
    </w:r>
    <w:r>
      <w:rPr>
        <w:rFonts w:ascii="Arial" w:hAnsi="Arial"/>
        <w:sz w:val="24"/>
      </w:rPr>
      <w:t>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191" w:rsidRDefault="000D1191">
      <w:pPr>
        <w:spacing w:before="0"/>
      </w:pPr>
      <w:r>
        <w:separator/>
      </w:r>
    </w:p>
  </w:footnote>
  <w:footnote w:type="continuationSeparator" w:id="0">
    <w:p w:rsidR="000D1191" w:rsidRDefault="000D119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275" w:rsidRDefault="0006127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134C5">
      <w:rPr>
        <w:noProof/>
      </w:rPr>
      <w:t>3</w:t>
    </w:r>
    <w:r>
      <w:fldChar w:fldCharType="end"/>
    </w:r>
  </w:p>
  <w:p w:rsidR="00061275" w:rsidRDefault="000612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4C5" w:rsidRPr="00A134C5" w:rsidRDefault="00A134C5" w:rsidP="00A134C5">
    <w:pPr>
      <w:pStyle w:val="a5"/>
      <w:jc w:val="right"/>
      <w:rPr>
        <w:rFonts w:ascii="Arial" w:hAnsi="Arial" w:cs="Arial"/>
        <w:sz w:val="12"/>
        <w:szCs w:val="12"/>
        <w:lang w:val="ru-RU"/>
      </w:rPr>
    </w:pPr>
    <w:r w:rsidRPr="00D64FA7">
      <w:rPr>
        <w:rFonts w:ascii="Arial" w:hAnsi="Arial" w:cs="Arial"/>
        <w:sz w:val="12"/>
        <w:szCs w:val="12"/>
      </w:rPr>
      <w:fldChar w:fldCharType="begin"/>
    </w:r>
    <w:r w:rsidRPr="00D64FA7">
      <w:rPr>
        <w:rFonts w:ascii="Arial" w:hAnsi="Arial" w:cs="Arial"/>
        <w:sz w:val="12"/>
        <w:szCs w:val="12"/>
      </w:rPr>
      <w:instrText xml:space="preserve"> FILENAME   \* MERGEFORMAT </w:instrText>
    </w:r>
    <w:r w:rsidRPr="00D64FA7">
      <w:rPr>
        <w:rFonts w:ascii="Arial" w:hAnsi="Arial" w:cs="Arial"/>
        <w:sz w:val="12"/>
        <w:szCs w:val="12"/>
      </w:rPr>
      <w:fldChar w:fldCharType="separate"/>
    </w:r>
    <w:r>
      <w:rPr>
        <w:rFonts w:ascii="Arial" w:hAnsi="Arial" w:cs="Arial"/>
        <w:noProof/>
        <w:sz w:val="12"/>
        <w:szCs w:val="12"/>
      </w:rPr>
      <w:t xml:space="preserve">ЕСФК.465322.706.ТО ТР-706. Точка удаленного контроля. </w:t>
    </w:r>
    <w:r>
      <w:rPr>
        <w:rFonts w:ascii="Arial" w:hAnsi="Arial" w:cs="Arial"/>
        <w:noProof/>
        <w:sz w:val="12"/>
        <w:szCs w:val="12"/>
      </w:rPr>
      <w:t>Техническое описание 2016-06-01 .docx</w:t>
    </w:r>
    <w:r w:rsidRPr="00D64FA7">
      <w:rPr>
        <w:rFonts w:ascii="Arial" w:hAnsi="Arial" w:cs="Arial"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05CF9"/>
    <w:multiLevelType w:val="hybridMultilevel"/>
    <w:tmpl w:val="6828338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A2285"/>
    <w:multiLevelType w:val="multilevel"/>
    <w:tmpl w:val="E78477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38670C43"/>
    <w:multiLevelType w:val="hybridMultilevel"/>
    <w:tmpl w:val="3934D9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BE152F"/>
    <w:multiLevelType w:val="multilevel"/>
    <w:tmpl w:val="C482251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C9551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136776"/>
    <w:multiLevelType w:val="multilevel"/>
    <w:tmpl w:val="BD0CF2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59A0295A"/>
    <w:multiLevelType w:val="multilevel"/>
    <w:tmpl w:val="F446BD3E"/>
    <w:lvl w:ilvl="0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7">
    <w:nsid w:val="5F8C559B"/>
    <w:multiLevelType w:val="hybridMultilevel"/>
    <w:tmpl w:val="D06E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13424"/>
    <w:multiLevelType w:val="hybridMultilevel"/>
    <w:tmpl w:val="7CAC322E"/>
    <w:lvl w:ilvl="0" w:tplc="626AEBFA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643A594E">
      <w:numFmt w:val="none"/>
      <w:lvlText w:val=""/>
      <w:lvlJc w:val="left"/>
      <w:pPr>
        <w:tabs>
          <w:tab w:val="num" w:pos="360"/>
        </w:tabs>
      </w:pPr>
    </w:lvl>
    <w:lvl w:ilvl="2" w:tplc="58F66E06">
      <w:numFmt w:val="none"/>
      <w:lvlText w:val=""/>
      <w:lvlJc w:val="left"/>
      <w:pPr>
        <w:tabs>
          <w:tab w:val="num" w:pos="360"/>
        </w:tabs>
      </w:pPr>
    </w:lvl>
    <w:lvl w:ilvl="3" w:tplc="5DCE162A">
      <w:numFmt w:val="none"/>
      <w:lvlText w:val=""/>
      <w:lvlJc w:val="left"/>
      <w:pPr>
        <w:tabs>
          <w:tab w:val="num" w:pos="360"/>
        </w:tabs>
      </w:pPr>
    </w:lvl>
    <w:lvl w:ilvl="4" w:tplc="CE169992">
      <w:numFmt w:val="none"/>
      <w:lvlText w:val=""/>
      <w:lvlJc w:val="left"/>
      <w:pPr>
        <w:tabs>
          <w:tab w:val="num" w:pos="360"/>
        </w:tabs>
      </w:pPr>
    </w:lvl>
    <w:lvl w:ilvl="5" w:tplc="F1F4B1C2">
      <w:numFmt w:val="none"/>
      <w:lvlText w:val=""/>
      <w:lvlJc w:val="left"/>
      <w:pPr>
        <w:tabs>
          <w:tab w:val="num" w:pos="360"/>
        </w:tabs>
      </w:pPr>
    </w:lvl>
    <w:lvl w:ilvl="6" w:tplc="FF585DEE">
      <w:numFmt w:val="none"/>
      <w:lvlText w:val=""/>
      <w:lvlJc w:val="left"/>
      <w:pPr>
        <w:tabs>
          <w:tab w:val="num" w:pos="360"/>
        </w:tabs>
      </w:pPr>
    </w:lvl>
    <w:lvl w:ilvl="7" w:tplc="0408FEEC">
      <w:numFmt w:val="none"/>
      <w:lvlText w:val=""/>
      <w:lvlJc w:val="left"/>
      <w:pPr>
        <w:tabs>
          <w:tab w:val="num" w:pos="360"/>
        </w:tabs>
      </w:pPr>
    </w:lvl>
    <w:lvl w:ilvl="8" w:tplc="3F6A413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D6E60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100E4C"/>
    <w:multiLevelType w:val="hybridMultilevel"/>
    <w:tmpl w:val="6C28D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E942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bookFoldPrinting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01"/>
    <w:rsid w:val="000112F5"/>
    <w:rsid w:val="00012202"/>
    <w:rsid w:val="000273F9"/>
    <w:rsid w:val="00061259"/>
    <w:rsid w:val="00061275"/>
    <w:rsid w:val="000816F0"/>
    <w:rsid w:val="00090B3D"/>
    <w:rsid w:val="000A4328"/>
    <w:rsid w:val="000A5BF2"/>
    <w:rsid w:val="000A75F1"/>
    <w:rsid w:val="000A7A91"/>
    <w:rsid w:val="000D1191"/>
    <w:rsid w:val="000D4292"/>
    <w:rsid w:val="001524CF"/>
    <w:rsid w:val="00156BEA"/>
    <w:rsid w:val="00172811"/>
    <w:rsid w:val="0017719E"/>
    <w:rsid w:val="00183AF5"/>
    <w:rsid w:val="0019684A"/>
    <w:rsid w:val="001A6466"/>
    <w:rsid w:val="001B5726"/>
    <w:rsid w:val="001C1352"/>
    <w:rsid w:val="001D7CC3"/>
    <w:rsid w:val="001E16CD"/>
    <w:rsid w:val="001E4743"/>
    <w:rsid w:val="0021006B"/>
    <w:rsid w:val="00225149"/>
    <w:rsid w:val="00236C67"/>
    <w:rsid w:val="00242255"/>
    <w:rsid w:val="0027357F"/>
    <w:rsid w:val="002816AD"/>
    <w:rsid w:val="002941E1"/>
    <w:rsid w:val="002A1696"/>
    <w:rsid w:val="002B346F"/>
    <w:rsid w:val="002C2810"/>
    <w:rsid w:val="002D6C33"/>
    <w:rsid w:val="002F62F7"/>
    <w:rsid w:val="00321868"/>
    <w:rsid w:val="00323420"/>
    <w:rsid w:val="00333FBF"/>
    <w:rsid w:val="0035488C"/>
    <w:rsid w:val="003557FE"/>
    <w:rsid w:val="003706A0"/>
    <w:rsid w:val="0037262C"/>
    <w:rsid w:val="003758DC"/>
    <w:rsid w:val="00380DC9"/>
    <w:rsid w:val="003A1FE5"/>
    <w:rsid w:val="003A2EC4"/>
    <w:rsid w:val="003A7256"/>
    <w:rsid w:val="003B22EF"/>
    <w:rsid w:val="00403E9D"/>
    <w:rsid w:val="00410DB7"/>
    <w:rsid w:val="00413DF4"/>
    <w:rsid w:val="00414439"/>
    <w:rsid w:val="004226FC"/>
    <w:rsid w:val="00436B14"/>
    <w:rsid w:val="00437C80"/>
    <w:rsid w:val="00464D07"/>
    <w:rsid w:val="00470FD9"/>
    <w:rsid w:val="004A593B"/>
    <w:rsid w:val="004B71F5"/>
    <w:rsid w:val="004D05D9"/>
    <w:rsid w:val="004D0A0F"/>
    <w:rsid w:val="004F406A"/>
    <w:rsid w:val="005037BD"/>
    <w:rsid w:val="0050515B"/>
    <w:rsid w:val="005356C4"/>
    <w:rsid w:val="00540B41"/>
    <w:rsid w:val="00555CDC"/>
    <w:rsid w:val="00570A74"/>
    <w:rsid w:val="005801CC"/>
    <w:rsid w:val="005841A4"/>
    <w:rsid w:val="005A3E6E"/>
    <w:rsid w:val="005B65EC"/>
    <w:rsid w:val="005C3677"/>
    <w:rsid w:val="005C3F46"/>
    <w:rsid w:val="005D5348"/>
    <w:rsid w:val="005D6D59"/>
    <w:rsid w:val="005E2E56"/>
    <w:rsid w:val="00627222"/>
    <w:rsid w:val="006349D4"/>
    <w:rsid w:val="00637464"/>
    <w:rsid w:val="006748D8"/>
    <w:rsid w:val="006A0986"/>
    <w:rsid w:val="006B7583"/>
    <w:rsid w:val="006C053A"/>
    <w:rsid w:val="006F4217"/>
    <w:rsid w:val="00717F71"/>
    <w:rsid w:val="00787AA8"/>
    <w:rsid w:val="00792583"/>
    <w:rsid w:val="007A1077"/>
    <w:rsid w:val="007A4E2D"/>
    <w:rsid w:val="007B65B2"/>
    <w:rsid w:val="007C15F3"/>
    <w:rsid w:val="007C5777"/>
    <w:rsid w:val="007C6158"/>
    <w:rsid w:val="007D2414"/>
    <w:rsid w:val="007D5904"/>
    <w:rsid w:val="007E648D"/>
    <w:rsid w:val="007F5101"/>
    <w:rsid w:val="00803BF7"/>
    <w:rsid w:val="00803C31"/>
    <w:rsid w:val="00815FD0"/>
    <w:rsid w:val="00823B34"/>
    <w:rsid w:val="00834ED6"/>
    <w:rsid w:val="00836FDD"/>
    <w:rsid w:val="0084179F"/>
    <w:rsid w:val="00842C8B"/>
    <w:rsid w:val="0084725A"/>
    <w:rsid w:val="0085651D"/>
    <w:rsid w:val="00886ECD"/>
    <w:rsid w:val="00894EEF"/>
    <w:rsid w:val="008A6D86"/>
    <w:rsid w:val="008B2492"/>
    <w:rsid w:val="008B2D4B"/>
    <w:rsid w:val="008C5257"/>
    <w:rsid w:val="008F3CDD"/>
    <w:rsid w:val="008F6ECA"/>
    <w:rsid w:val="00912823"/>
    <w:rsid w:val="009221FB"/>
    <w:rsid w:val="00947F40"/>
    <w:rsid w:val="00957129"/>
    <w:rsid w:val="00962998"/>
    <w:rsid w:val="009819DA"/>
    <w:rsid w:val="009959CE"/>
    <w:rsid w:val="0099610B"/>
    <w:rsid w:val="009A0812"/>
    <w:rsid w:val="009B7231"/>
    <w:rsid w:val="009C306F"/>
    <w:rsid w:val="009C5571"/>
    <w:rsid w:val="009E4B38"/>
    <w:rsid w:val="00A02B7D"/>
    <w:rsid w:val="00A134C5"/>
    <w:rsid w:val="00A25110"/>
    <w:rsid w:val="00A300EE"/>
    <w:rsid w:val="00A461FB"/>
    <w:rsid w:val="00A6451B"/>
    <w:rsid w:val="00A97EA3"/>
    <w:rsid w:val="00AB0D94"/>
    <w:rsid w:val="00AB6B36"/>
    <w:rsid w:val="00AD44E4"/>
    <w:rsid w:val="00AF3719"/>
    <w:rsid w:val="00B0469D"/>
    <w:rsid w:val="00B054CF"/>
    <w:rsid w:val="00B108B1"/>
    <w:rsid w:val="00B332E7"/>
    <w:rsid w:val="00B43327"/>
    <w:rsid w:val="00B63412"/>
    <w:rsid w:val="00B77ECE"/>
    <w:rsid w:val="00B81612"/>
    <w:rsid w:val="00B82EAF"/>
    <w:rsid w:val="00BA532E"/>
    <w:rsid w:val="00BE11F1"/>
    <w:rsid w:val="00BE6CF5"/>
    <w:rsid w:val="00C0540D"/>
    <w:rsid w:val="00C12F3E"/>
    <w:rsid w:val="00C52801"/>
    <w:rsid w:val="00C52933"/>
    <w:rsid w:val="00C85D15"/>
    <w:rsid w:val="00C97433"/>
    <w:rsid w:val="00CD64FA"/>
    <w:rsid w:val="00CD6D9D"/>
    <w:rsid w:val="00CE43BE"/>
    <w:rsid w:val="00CF191D"/>
    <w:rsid w:val="00D00BC2"/>
    <w:rsid w:val="00D0644D"/>
    <w:rsid w:val="00D15DEB"/>
    <w:rsid w:val="00D204A2"/>
    <w:rsid w:val="00D46C92"/>
    <w:rsid w:val="00D47D8E"/>
    <w:rsid w:val="00D501A8"/>
    <w:rsid w:val="00D50A37"/>
    <w:rsid w:val="00D67384"/>
    <w:rsid w:val="00D77875"/>
    <w:rsid w:val="00D810A3"/>
    <w:rsid w:val="00D87416"/>
    <w:rsid w:val="00D94AC5"/>
    <w:rsid w:val="00DB24A9"/>
    <w:rsid w:val="00DB70E5"/>
    <w:rsid w:val="00DC0CA5"/>
    <w:rsid w:val="00DC28F5"/>
    <w:rsid w:val="00DC70DF"/>
    <w:rsid w:val="00DD5D11"/>
    <w:rsid w:val="00DE03A2"/>
    <w:rsid w:val="00DE4EB3"/>
    <w:rsid w:val="00DF1D26"/>
    <w:rsid w:val="00E03FCC"/>
    <w:rsid w:val="00E0733A"/>
    <w:rsid w:val="00E1530F"/>
    <w:rsid w:val="00E16FD8"/>
    <w:rsid w:val="00E23BCA"/>
    <w:rsid w:val="00E42E84"/>
    <w:rsid w:val="00E67E8B"/>
    <w:rsid w:val="00E73944"/>
    <w:rsid w:val="00E809DB"/>
    <w:rsid w:val="00E84BF3"/>
    <w:rsid w:val="00E8588D"/>
    <w:rsid w:val="00E9269B"/>
    <w:rsid w:val="00EA156E"/>
    <w:rsid w:val="00ED6B8A"/>
    <w:rsid w:val="00EE533F"/>
    <w:rsid w:val="00F0533D"/>
    <w:rsid w:val="00F13F6F"/>
    <w:rsid w:val="00F37D7D"/>
    <w:rsid w:val="00F477C7"/>
    <w:rsid w:val="00F70312"/>
    <w:rsid w:val="00F714F9"/>
    <w:rsid w:val="00F74FCB"/>
    <w:rsid w:val="00FA28CA"/>
    <w:rsid w:val="00FA5FCC"/>
    <w:rsid w:val="00FA6E98"/>
    <w:rsid w:val="00FB1FC8"/>
    <w:rsid w:val="00FD7A6A"/>
    <w:rsid w:val="00FE540B"/>
    <w:rsid w:val="00FF2752"/>
    <w:rsid w:val="00FF5251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60"/>
    </w:pPr>
    <w:rPr>
      <w:sz w:val="22"/>
    </w:rPr>
  </w:style>
  <w:style w:type="paragraph" w:styleId="1">
    <w:name w:val="heading 1"/>
    <w:basedOn w:val="a"/>
    <w:next w:val="a"/>
    <w:qFormat/>
    <w:pPr>
      <w:keepNext/>
      <w:numPr>
        <w:numId w:val="4"/>
      </w:numPr>
      <w:spacing w:before="120"/>
      <w:ind w:left="357" w:hanging="357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before="120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</w:rPr>
  </w:style>
  <w:style w:type="paragraph" w:styleId="a4">
    <w:name w:val="Title"/>
    <w:basedOn w:val="a"/>
    <w:qFormat/>
    <w:pPr>
      <w:jc w:val="center"/>
    </w:pPr>
    <w:rPr>
      <w:rFonts w:ascii="Arial" w:hAnsi="Arial"/>
      <w:b/>
      <w:i/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before="0"/>
      <w:ind w:firstLine="720"/>
    </w:pPr>
    <w:rPr>
      <w:sz w:val="24"/>
    </w:rPr>
  </w:style>
  <w:style w:type="paragraph" w:styleId="a9">
    <w:name w:val="Normal (Web)"/>
    <w:basedOn w:val="a"/>
    <w:rsid w:val="00F477C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semiHidden/>
    <w:rsid w:val="00F477C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300EE"/>
    <w:pPr>
      <w:spacing w:before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47F4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6">
    <w:name w:val="Верхний колонтитул Знак"/>
    <w:link w:val="a5"/>
    <w:rsid w:val="00B108B1"/>
    <w:rPr>
      <w:sz w:val="22"/>
    </w:rPr>
  </w:style>
  <w:style w:type="paragraph" w:styleId="ad">
    <w:name w:val="Document Map"/>
    <w:basedOn w:val="a"/>
    <w:link w:val="ae"/>
    <w:uiPriority w:val="99"/>
    <w:semiHidden/>
    <w:unhideWhenUsed/>
    <w:rsid w:val="005801C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uiPriority w:val="99"/>
    <w:semiHidden/>
    <w:rsid w:val="005801CC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unhideWhenUsed/>
    <w:qFormat/>
    <w:rsid w:val="007E648D"/>
    <w:pPr>
      <w:spacing w:before="0"/>
      <w:ind w:firstLine="360"/>
    </w:pPr>
    <w:rPr>
      <w:rFonts w:ascii="Calibri" w:hAnsi="Calibri"/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60"/>
    </w:pPr>
    <w:rPr>
      <w:sz w:val="22"/>
    </w:rPr>
  </w:style>
  <w:style w:type="paragraph" w:styleId="1">
    <w:name w:val="heading 1"/>
    <w:basedOn w:val="a"/>
    <w:next w:val="a"/>
    <w:qFormat/>
    <w:pPr>
      <w:keepNext/>
      <w:numPr>
        <w:numId w:val="4"/>
      </w:numPr>
      <w:spacing w:before="120"/>
      <w:ind w:left="357" w:hanging="357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qFormat/>
    <w:pPr>
      <w:keepNext/>
      <w:spacing w:before="120"/>
      <w:jc w:val="both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</w:rPr>
  </w:style>
  <w:style w:type="paragraph" w:styleId="a4">
    <w:name w:val="Title"/>
    <w:basedOn w:val="a"/>
    <w:qFormat/>
    <w:pPr>
      <w:jc w:val="center"/>
    </w:pPr>
    <w:rPr>
      <w:rFonts w:ascii="Arial" w:hAnsi="Arial"/>
      <w:b/>
      <w:i/>
      <w:sz w:val="24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before="0"/>
      <w:ind w:firstLine="720"/>
    </w:pPr>
    <w:rPr>
      <w:sz w:val="24"/>
    </w:rPr>
  </w:style>
  <w:style w:type="paragraph" w:styleId="a9">
    <w:name w:val="Normal (Web)"/>
    <w:basedOn w:val="a"/>
    <w:rsid w:val="00F477C7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semiHidden/>
    <w:rsid w:val="00F477C7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A300EE"/>
    <w:pPr>
      <w:spacing w:before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47F4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a6">
    <w:name w:val="Верхний колонтитул Знак"/>
    <w:link w:val="a5"/>
    <w:rsid w:val="00B108B1"/>
    <w:rPr>
      <w:sz w:val="22"/>
    </w:rPr>
  </w:style>
  <w:style w:type="paragraph" w:styleId="ad">
    <w:name w:val="Document Map"/>
    <w:basedOn w:val="a"/>
    <w:link w:val="ae"/>
    <w:uiPriority w:val="99"/>
    <w:semiHidden/>
    <w:unhideWhenUsed/>
    <w:rsid w:val="005801CC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link w:val="ad"/>
    <w:uiPriority w:val="99"/>
    <w:semiHidden/>
    <w:rsid w:val="005801CC"/>
    <w:rPr>
      <w:rFonts w:ascii="Tahoma" w:hAnsi="Tahoma" w:cs="Tahoma"/>
      <w:sz w:val="16"/>
      <w:szCs w:val="16"/>
    </w:rPr>
  </w:style>
  <w:style w:type="paragraph" w:styleId="af">
    <w:name w:val="caption"/>
    <w:basedOn w:val="a"/>
    <w:next w:val="a"/>
    <w:uiPriority w:val="35"/>
    <w:unhideWhenUsed/>
    <w:qFormat/>
    <w:rsid w:val="007E648D"/>
    <w:pPr>
      <w:spacing w:before="0"/>
      <w:ind w:firstLine="360"/>
    </w:pPr>
    <w:rPr>
      <w:rFonts w:ascii="Calibri" w:hAnsi="Calibri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B1C0-0DEB-41F2-A684-EE860049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Блок управления табло</vt:lpstr>
    </vt:vector>
  </TitlesOfParts>
  <Company>Tract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Блок управления табло</dc:title>
  <dc:subject/>
  <dc:creator>Kot</dc:creator>
  <cp:keywords/>
  <cp:lastModifiedBy>Даниил Кругликов</cp:lastModifiedBy>
  <cp:revision>4</cp:revision>
  <cp:lastPrinted>2015-11-09T08:42:00Z</cp:lastPrinted>
  <dcterms:created xsi:type="dcterms:W3CDTF">2016-08-15T13:18:00Z</dcterms:created>
  <dcterms:modified xsi:type="dcterms:W3CDTF">2016-08-23T07:36:00Z</dcterms:modified>
</cp:coreProperties>
</file>